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E1C89" w14:textId="17A3EF79"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ANN</w:t>
      </w:r>
      <w:r w:rsidRPr="00245D92">
        <w:rPr>
          <w:rFonts w:ascii="Times" w:hAnsi="Times"/>
          <w:b/>
          <w:bCs/>
          <w:caps/>
          <w:sz w:val="22"/>
          <w:szCs w:val="22"/>
        </w:rPr>
        <w:t>é</w:t>
      </w:r>
      <w:r w:rsidRPr="00245D92">
        <w:rPr>
          <w:rFonts w:ascii="Times" w:hAnsi="Times"/>
          <w:b/>
          <w:bCs/>
          <w:sz w:val="22"/>
          <w:szCs w:val="22"/>
        </w:rPr>
        <w:t xml:space="preserve">E                       </w:t>
      </w:r>
      <w:r w:rsidRPr="00245D92">
        <w:rPr>
          <w:rFonts w:ascii="Times" w:hAnsi="Times"/>
          <w:b/>
          <w:bCs/>
          <w:sz w:val="22"/>
          <w:szCs w:val="22"/>
        </w:rPr>
        <w:tab/>
      </w:r>
      <w:r w:rsidRPr="00245D92">
        <w:rPr>
          <w:rFonts w:ascii="Times" w:hAnsi="Times"/>
          <w:b/>
          <w:bCs/>
          <w:sz w:val="22"/>
          <w:szCs w:val="22"/>
        </w:rPr>
        <w:tab/>
      </w:r>
      <w:r w:rsidRPr="00245D92">
        <w:rPr>
          <w:rFonts w:ascii="Times" w:hAnsi="Times"/>
          <w:b/>
          <w:bCs/>
          <w:sz w:val="22"/>
          <w:szCs w:val="22"/>
        </w:rPr>
        <w:tab/>
        <w:t>[</w:t>
      </w:r>
      <w:r w:rsidR="00403E82">
        <w:rPr>
          <w:rFonts w:ascii="Times" w:hAnsi="Times"/>
          <w:b/>
          <w:bCs/>
          <w:sz w:val="22"/>
          <w:szCs w:val="22"/>
        </w:rPr>
        <w:t>202</w:t>
      </w:r>
      <w:r w:rsidR="00C2626F">
        <w:rPr>
          <w:rFonts w:ascii="Times" w:hAnsi="Times"/>
          <w:b/>
          <w:bCs/>
          <w:sz w:val="22"/>
          <w:szCs w:val="22"/>
        </w:rPr>
        <w:t>4</w:t>
      </w:r>
      <w:r w:rsidRPr="00245D92">
        <w:rPr>
          <w:rFonts w:ascii="Times" w:hAnsi="Times"/>
          <w:b/>
          <w:bCs/>
          <w:sz w:val="22"/>
          <w:szCs w:val="22"/>
        </w:rPr>
        <w:t>]</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7B785A9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339596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A26D35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E86F9D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6A05CE">
        <w:rPr>
          <w:rFonts w:ascii="Times" w:hAnsi="Times"/>
          <w:b/>
          <w:bCs/>
          <w:caps/>
          <w:sz w:val="22"/>
          <w:szCs w:val="22"/>
        </w:rPr>
        <w:t>établissement</w:t>
      </w:r>
      <w:r w:rsidRPr="00245D92">
        <w:rPr>
          <w:rFonts w:ascii="Times" w:hAnsi="Times"/>
          <w:b/>
          <w:bCs/>
          <w:sz w:val="22"/>
          <w:szCs w:val="22"/>
        </w:rPr>
        <w: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r w:rsidRPr="00245D92">
        <w:rPr>
          <w:rFonts w:ascii="Times" w:hAnsi="Times"/>
          <w:sz w:val="22"/>
          <w:szCs w:val="22"/>
        </w:rPr>
        <w:t>et</w:t>
      </w:r>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1C771926"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006D2D11">
        <w:rPr>
          <w:rFonts w:ascii="Times" w:hAnsi="Times"/>
          <w:b/>
          <w:bCs/>
          <w:sz w:val="22"/>
          <w:szCs w:val="22"/>
        </w:rPr>
        <w:t>Alternatives Economiques</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FDC4D76" w14:textId="5B274DAD" w:rsidR="006D2D11" w:rsidRPr="00245D92" w:rsidRDefault="00575F93" w:rsidP="006D2D11">
      <w:pPr>
        <w:jc w:val="center"/>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6D2D11">
        <w:rPr>
          <w:rFonts w:ascii="Times" w:hAnsi="Times"/>
          <w:b/>
          <w:bCs/>
          <w:sz w:val="22"/>
          <w:szCs w:val="22"/>
        </w:rPr>
        <w:br/>
        <w:t>ABONNEMENT NUMERIQUE MULTI-UTILISATEURS</w:t>
      </w:r>
    </w:p>
    <w:p w14:paraId="49876F67" w14:textId="31947B6A"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77777777" w:rsidR="00A24BAC" w:rsidRPr="00245D92" w:rsidRDefault="00A24BAC">
      <w:pPr>
        <w:jc w:val="center"/>
        <w:rPr>
          <w:rFonts w:ascii="Times" w:hAnsi="Times"/>
          <w:b/>
          <w:bCs/>
          <w:sz w:val="22"/>
          <w:szCs w:val="22"/>
        </w:rPr>
      </w:pPr>
      <w:r w:rsidRPr="00245D92">
        <w:rPr>
          <w:rFonts w:ascii="Times" w:hAnsi="Times"/>
          <w:b/>
          <w:bCs/>
          <w:sz w:val="22"/>
          <w:szCs w:val="22"/>
        </w:rPr>
        <w:t>[</w:t>
      </w:r>
      <w:r w:rsidRPr="002B6536">
        <w:rPr>
          <w:rFonts w:ascii="Times" w:hAnsi="Times"/>
          <w:b/>
          <w:bCs/>
          <w:sz w:val="22"/>
          <w:szCs w:val="22"/>
        </w:rPr>
        <w:t>NOM DU PRODUIT</w:t>
      </w:r>
      <w:r w:rsidRPr="00245D92">
        <w:rPr>
          <w:rFonts w:ascii="Times" w:hAnsi="Times"/>
          <w:b/>
          <w:bCs/>
          <w:sz w:val="22"/>
          <w:szCs w:val="22"/>
        </w:rPr>
        <w:t>]</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b/>
          <w:bCs/>
          <w:snapToGrid w:val="0"/>
          <w:color w:val="000000"/>
          <w:sz w:val="22"/>
          <w:szCs w:val="22"/>
        </w:rPr>
        <w:t>NOM LEGAL COMPLET DE L’</w:t>
      </w:r>
      <w:r w:rsidRPr="002B6536">
        <w:rPr>
          <w:rFonts w:ascii="Times" w:hAnsi="Times"/>
          <w:b/>
          <w:bCs/>
          <w:caps/>
          <w:sz w:val="22"/>
          <w:szCs w:val="22"/>
        </w:rPr>
        <w:t>établissement</w:t>
      </w:r>
      <w:r w:rsidRPr="00245D92">
        <w:rPr>
          <w:rFonts w:ascii="Times" w:hAnsi="Times"/>
          <w:snapToGrid w:val="0"/>
          <w:color w:val="000000"/>
          <w:sz w:val="22"/>
          <w:szCs w:val="22"/>
        </w:rPr>
        <w:t>]</w:t>
      </w:r>
    </w:p>
    <w:p w14:paraId="49A96642"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snapToGrid w:val="0"/>
          <w:color w:val="000000"/>
          <w:sz w:val="22"/>
          <w:szCs w:val="22"/>
        </w:rPr>
        <w:t>ADRESSE COMPLETE DE L’</w:t>
      </w:r>
      <w:r w:rsidRPr="002B6536">
        <w:rPr>
          <w:rFonts w:ascii="Times" w:hAnsi="Times"/>
          <w:caps/>
          <w:sz w:val="22"/>
          <w:szCs w:val="22"/>
        </w:rPr>
        <w:t>établissement</w:t>
      </w:r>
      <w:r w:rsidRPr="00245D92">
        <w:rPr>
          <w:rFonts w:ascii="Times" w:hAnsi="Times"/>
          <w:snapToGrid w:val="0"/>
          <w:color w:val="000000"/>
          <w:sz w:val="22"/>
          <w:szCs w:val="22"/>
        </w:rPr>
        <w:t>]</w:t>
      </w:r>
    </w:p>
    <w:p w14:paraId="02C4D8EF"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N° de SIRET : </w:t>
      </w:r>
    </w:p>
    <w:p w14:paraId="54C2EBF7"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Code APE :</w:t>
      </w:r>
    </w:p>
    <w:p w14:paraId="54E343D7" w14:textId="77777777" w:rsidR="00A24BAC" w:rsidRPr="00245D92" w:rsidRDefault="00A24BAC">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14:paraId="2DAE692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B6536">
        <w:rPr>
          <w:rFonts w:ascii="Times" w:hAnsi="Times"/>
          <w:caps/>
          <w:snapToGrid w:val="0"/>
          <w:color w:val="000000"/>
          <w:sz w:val="22"/>
          <w:szCs w:val="22"/>
        </w:rPr>
        <w:t>titre : Président ou Directeur</w:t>
      </w:r>
      <w:r w:rsidRPr="00245D92">
        <w:rPr>
          <w:rFonts w:ascii="Times" w:hAnsi="Times"/>
          <w:snapToGrid w:val="0"/>
          <w:color w:val="000000"/>
          <w:sz w:val="22"/>
          <w:szCs w:val="22"/>
        </w:rPr>
        <w:t>], [</w:t>
      </w:r>
      <w:r w:rsidRPr="002B6536">
        <w:rPr>
          <w:rFonts w:ascii="Times" w:hAnsi="Times"/>
          <w:snapToGrid w:val="0"/>
          <w:color w:val="000000"/>
          <w:sz w:val="22"/>
          <w:szCs w:val="22"/>
        </w:rPr>
        <w:t xml:space="preserve">NOM DU </w:t>
      </w:r>
      <w:r w:rsidRPr="002B6536">
        <w:rPr>
          <w:rFonts w:ascii="Times" w:hAnsi="Times"/>
          <w:caps/>
          <w:snapToGrid w:val="0"/>
          <w:color w:val="000000"/>
          <w:sz w:val="22"/>
          <w:szCs w:val="22"/>
        </w:rPr>
        <w:t>Président ou DU Directeur</w:t>
      </w:r>
      <w:r w:rsidRPr="002B6536">
        <w:rPr>
          <w:rFonts w:ascii="Times" w:hAnsi="Times"/>
          <w:snapToGrid w:val="0"/>
          <w:color w:val="000000"/>
          <w:sz w:val="22"/>
          <w:szCs w:val="22"/>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r w:rsidRPr="00245D92">
        <w:rPr>
          <w:rFonts w:ascii="Times" w:hAnsi="Times"/>
          <w:snapToGrid w:val="0"/>
          <w:color w:val="000000"/>
          <w:sz w:val="22"/>
          <w:szCs w:val="22"/>
        </w:rPr>
        <w:t>et</w:t>
      </w:r>
    </w:p>
    <w:p w14:paraId="5C939DC3" w14:textId="77777777" w:rsidR="00A24BAC" w:rsidRPr="00245D92" w:rsidRDefault="00A24BAC">
      <w:pPr>
        <w:jc w:val="both"/>
        <w:rPr>
          <w:rFonts w:ascii="Times" w:hAnsi="Times"/>
          <w:snapToGrid w:val="0"/>
          <w:color w:val="000000"/>
          <w:sz w:val="22"/>
          <w:szCs w:val="22"/>
        </w:rPr>
      </w:pPr>
    </w:p>
    <w:p w14:paraId="1203E8F0" w14:textId="77777777" w:rsidR="00CB1525" w:rsidRPr="004B2556" w:rsidRDefault="00CB1525" w:rsidP="00CB1525">
      <w:pPr>
        <w:jc w:val="both"/>
        <w:rPr>
          <w:b/>
          <w:bCs/>
          <w:sz w:val="22"/>
          <w:szCs w:val="22"/>
        </w:rPr>
      </w:pPr>
      <w:r w:rsidRPr="004B2556">
        <w:rPr>
          <w:b/>
          <w:bCs/>
          <w:sz w:val="22"/>
          <w:szCs w:val="22"/>
        </w:rPr>
        <w:t>ALTERNATIVES ECONOMIQUES SCOP SA</w:t>
      </w:r>
    </w:p>
    <w:p w14:paraId="3B0C095E" w14:textId="77777777" w:rsidR="00CB1525" w:rsidRPr="004B2556" w:rsidRDefault="00CB1525" w:rsidP="00CB1525">
      <w:pPr>
        <w:jc w:val="both"/>
        <w:rPr>
          <w:snapToGrid w:val="0"/>
          <w:color w:val="000000"/>
          <w:sz w:val="22"/>
          <w:szCs w:val="22"/>
        </w:rPr>
      </w:pPr>
      <w:r w:rsidRPr="004B2556">
        <w:rPr>
          <w:snapToGrid w:val="0"/>
          <w:color w:val="000000"/>
          <w:sz w:val="22"/>
          <w:szCs w:val="22"/>
        </w:rPr>
        <w:t>12 RUE DU CAP VERT - 21 800 QUETIGNY</w:t>
      </w:r>
    </w:p>
    <w:p w14:paraId="57D02E3E" w14:textId="77777777" w:rsidR="00CB1525" w:rsidRPr="004B2556" w:rsidRDefault="00CB1525" w:rsidP="00CB1525">
      <w:pPr>
        <w:rPr>
          <w:snapToGrid w:val="0"/>
          <w:color w:val="000000"/>
          <w:sz w:val="22"/>
          <w:szCs w:val="22"/>
        </w:rPr>
      </w:pPr>
      <w:r w:rsidRPr="004B2556">
        <w:rPr>
          <w:snapToGrid w:val="0"/>
          <w:color w:val="000000"/>
          <w:sz w:val="22"/>
          <w:szCs w:val="22"/>
        </w:rPr>
        <w:t>N° de SIRET : </w:t>
      </w:r>
      <w:r w:rsidRPr="004B2556">
        <w:rPr>
          <w:sz w:val="22"/>
          <w:szCs w:val="22"/>
        </w:rPr>
        <w:t>330394479 – 00043</w:t>
      </w:r>
    </w:p>
    <w:p w14:paraId="688AEB38" w14:textId="77777777" w:rsidR="00CB1525" w:rsidRPr="004B2556" w:rsidRDefault="00CB1525" w:rsidP="00CB1525">
      <w:pPr>
        <w:rPr>
          <w:snapToGrid w:val="0"/>
          <w:color w:val="000000"/>
          <w:sz w:val="22"/>
          <w:szCs w:val="22"/>
        </w:rPr>
      </w:pPr>
      <w:r w:rsidRPr="004B2556">
        <w:rPr>
          <w:snapToGrid w:val="0"/>
          <w:color w:val="000000"/>
          <w:sz w:val="22"/>
          <w:szCs w:val="22"/>
        </w:rPr>
        <w:t xml:space="preserve">Code APE : </w:t>
      </w:r>
      <w:r w:rsidRPr="004B2556">
        <w:rPr>
          <w:sz w:val="22"/>
          <w:szCs w:val="22"/>
        </w:rPr>
        <w:t>5814Z (éditions de revues et périodiques)</w:t>
      </w:r>
    </w:p>
    <w:p w14:paraId="346EB65C" w14:textId="77777777" w:rsidR="00CB1525" w:rsidRPr="004B2556" w:rsidRDefault="00CB1525" w:rsidP="00CB1525">
      <w:pPr>
        <w:jc w:val="both"/>
        <w:rPr>
          <w:snapToGrid w:val="0"/>
          <w:color w:val="000000"/>
          <w:sz w:val="22"/>
          <w:szCs w:val="22"/>
        </w:rPr>
      </w:pPr>
      <w:r w:rsidRPr="004B2556">
        <w:rPr>
          <w:snapToGrid w:val="0"/>
          <w:color w:val="000000"/>
          <w:sz w:val="22"/>
          <w:szCs w:val="22"/>
        </w:rPr>
        <w:t>TVA intra-communautaire :</w:t>
      </w:r>
      <w:r w:rsidRPr="004B2556">
        <w:rPr>
          <w:sz w:val="22"/>
          <w:szCs w:val="22"/>
        </w:rPr>
        <w:t xml:space="preserve"> FR07330394479</w:t>
      </w:r>
    </w:p>
    <w:p w14:paraId="1656BA4C" w14:textId="77777777" w:rsidR="00CB1525" w:rsidRPr="004B2556" w:rsidRDefault="00CB1525" w:rsidP="00CB1525">
      <w:pPr>
        <w:jc w:val="both"/>
        <w:rPr>
          <w:snapToGrid w:val="0"/>
          <w:color w:val="000000"/>
          <w:sz w:val="22"/>
          <w:szCs w:val="22"/>
        </w:rPr>
      </w:pPr>
    </w:p>
    <w:p w14:paraId="1835A50B" w14:textId="77777777" w:rsidR="00CB1525" w:rsidRPr="004B2556" w:rsidRDefault="00CB1525" w:rsidP="00CB1525">
      <w:pPr>
        <w:jc w:val="both"/>
        <w:rPr>
          <w:snapToGrid w:val="0"/>
          <w:color w:val="000000"/>
          <w:sz w:val="22"/>
          <w:szCs w:val="22"/>
        </w:rPr>
      </w:pPr>
      <w:r w:rsidRPr="004B2556">
        <w:rPr>
          <w:snapToGrid w:val="0"/>
          <w:color w:val="000000"/>
          <w:sz w:val="22"/>
          <w:szCs w:val="22"/>
        </w:rPr>
        <w:t xml:space="preserve">Représenté par </w:t>
      </w:r>
      <w:r>
        <w:rPr>
          <w:snapToGrid w:val="0"/>
          <w:color w:val="000000"/>
          <w:sz w:val="22"/>
          <w:szCs w:val="22"/>
        </w:rPr>
        <w:t xml:space="preserve">son </w:t>
      </w:r>
      <w:r w:rsidRPr="004B2556">
        <w:rPr>
          <w:snapToGrid w:val="0"/>
          <w:color w:val="000000"/>
          <w:sz w:val="22"/>
          <w:szCs w:val="22"/>
        </w:rPr>
        <w:t>direct</w:t>
      </w:r>
      <w:r>
        <w:rPr>
          <w:snapToGrid w:val="0"/>
          <w:color w:val="000000"/>
          <w:sz w:val="22"/>
          <w:szCs w:val="22"/>
        </w:rPr>
        <w:t>eur général</w:t>
      </w:r>
      <w:r w:rsidRPr="004B2556">
        <w:rPr>
          <w:snapToGrid w:val="0"/>
          <w:color w:val="000000"/>
          <w:sz w:val="22"/>
          <w:szCs w:val="22"/>
        </w:rPr>
        <w:t xml:space="preserve">, </w:t>
      </w:r>
      <w:r>
        <w:rPr>
          <w:snapToGrid w:val="0"/>
          <w:color w:val="000000"/>
          <w:sz w:val="22"/>
          <w:szCs w:val="22"/>
        </w:rPr>
        <w:t xml:space="preserve">Jérémy Dousson </w:t>
      </w: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14:paraId="19BD967D" w14:textId="55439738"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Pr="006A05CE">
        <w:rPr>
          <w:rFonts w:ascii="Times" w:hAnsi="Times"/>
          <w:snapToGrid w:val="0"/>
          <w:color w:val="000000"/>
          <w:sz w:val="22"/>
          <w:szCs w:val="22"/>
        </w:rPr>
        <w:t>x</w:t>
      </w:r>
      <w:r w:rsidRPr="00245D92">
        <w:rPr>
          <w:rFonts w:ascii="Times" w:hAnsi="Times"/>
          <w:snapToGrid w:val="0"/>
          <w:color w:val="000000"/>
          <w:sz w:val="22"/>
          <w:szCs w:val="22"/>
        </w:rPr>
        <w:t>] ans à compter du [</w:t>
      </w:r>
      <w:r w:rsidRPr="006A05CE">
        <w:rPr>
          <w:rFonts w:ascii="Times" w:hAnsi="Times"/>
          <w:snapToGrid w:val="0"/>
          <w:color w:val="000000"/>
          <w:sz w:val="22"/>
          <w:szCs w:val="22"/>
        </w:rPr>
        <w:t>DATE</w:t>
      </w:r>
      <w:r w:rsidRPr="00245D92">
        <w:rPr>
          <w:rFonts w:ascii="Times" w:hAnsi="Times"/>
          <w:snapToGrid w:val="0"/>
          <w:color w:val="000000"/>
          <w:sz w:val="22"/>
          <w:szCs w:val="22"/>
        </w:rPr>
        <w:t>] (ci-après appelée la « Date d’entrée en vigueur ») au [</w:t>
      </w:r>
      <w:r w:rsidRPr="006A05CE">
        <w:rPr>
          <w:rFonts w:ascii="Times" w:hAnsi="Times"/>
          <w:snapToGrid w:val="0"/>
          <w:color w:val="000000"/>
          <w:sz w:val="22"/>
          <w:szCs w:val="22"/>
        </w:rPr>
        <w:t>DATE</w:t>
      </w:r>
      <w:r w:rsidRPr="00245D92">
        <w:rPr>
          <w:rFonts w:ascii="Times" w:hAnsi="Times"/>
          <w:snapToGrid w:val="0"/>
          <w:color w:val="000000"/>
          <w:sz w:val="22"/>
          <w:szCs w:val="22"/>
        </w:rPr>
        <w:t>].</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3E2CC4BE" w14:textId="4701756F" w:rsidR="00AA15C0"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 Concédant propose par le biais d’Internet des versions électroniques de documents protégés par le droit d’auteur. Ces éléments consistent en </w:t>
      </w:r>
      <w:r w:rsidR="00AA15C0">
        <w:rPr>
          <w:rFonts w:ascii="Times" w:hAnsi="Times"/>
          <w:snapToGrid w:val="0"/>
          <w:color w:val="000000"/>
          <w:sz w:val="22"/>
          <w:szCs w:val="22"/>
        </w:rPr>
        <w:t>l’accès illimité</w:t>
      </w:r>
      <w:r w:rsidR="001836BB">
        <w:rPr>
          <w:rFonts w:ascii="Times" w:hAnsi="Times"/>
          <w:snapToGrid w:val="0"/>
          <w:color w:val="000000"/>
          <w:sz w:val="22"/>
          <w:szCs w:val="22"/>
        </w:rPr>
        <w:t> :</w:t>
      </w:r>
    </w:p>
    <w:p w14:paraId="49121A2C" w14:textId="4F8A111B" w:rsidR="001836BB" w:rsidRPr="001836BB" w:rsidRDefault="001836BB" w:rsidP="00AA15C0">
      <w:pPr>
        <w:pStyle w:val="Paragraphedeliste"/>
        <w:numPr>
          <w:ilvl w:val="0"/>
          <w:numId w:val="30"/>
        </w:numPr>
        <w:jc w:val="both"/>
        <w:rPr>
          <w:rFonts w:ascii="Times" w:hAnsi="Times"/>
          <w:snapToGrid w:val="0"/>
          <w:sz w:val="22"/>
          <w:szCs w:val="22"/>
        </w:rPr>
      </w:pPr>
      <w:r>
        <w:rPr>
          <w:rFonts w:ascii="Times" w:hAnsi="Times"/>
          <w:snapToGrid w:val="0"/>
          <w:color w:val="000000"/>
          <w:sz w:val="22"/>
          <w:szCs w:val="22"/>
        </w:rPr>
        <w:t xml:space="preserve">à </w:t>
      </w:r>
      <w:r w:rsidR="00AA15C0" w:rsidRPr="00AA15C0">
        <w:rPr>
          <w:rFonts w:ascii="Times" w:hAnsi="Times"/>
          <w:snapToGrid w:val="0"/>
          <w:color w:val="000000"/>
          <w:sz w:val="22"/>
          <w:szCs w:val="22"/>
        </w:rPr>
        <w:t xml:space="preserve">tous les articles publiés </w:t>
      </w:r>
      <w:r w:rsidR="00C2626F">
        <w:rPr>
          <w:rFonts w:ascii="Times" w:hAnsi="Times"/>
          <w:snapToGrid w:val="0"/>
          <w:color w:val="000000"/>
          <w:sz w:val="22"/>
          <w:szCs w:val="22"/>
        </w:rPr>
        <w:t xml:space="preserve">quotidiennement </w:t>
      </w:r>
      <w:r w:rsidR="00AA15C0" w:rsidRPr="00AA15C0">
        <w:rPr>
          <w:rFonts w:ascii="Times" w:hAnsi="Times"/>
          <w:snapToGrid w:val="0"/>
          <w:color w:val="000000"/>
          <w:sz w:val="22"/>
          <w:szCs w:val="22"/>
        </w:rPr>
        <w:t xml:space="preserve">sur site </w:t>
      </w:r>
      <w:hyperlink r:id="rId8" w:history="1">
        <w:r w:rsidR="00AA15C0" w:rsidRPr="00AA15C0">
          <w:rPr>
            <w:rStyle w:val="Lienhypertexte"/>
            <w:rFonts w:ascii="Times" w:hAnsi="Times"/>
            <w:snapToGrid w:val="0"/>
            <w:sz w:val="22"/>
            <w:szCs w:val="22"/>
          </w:rPr>
          <w:t>www.alternatives-economiques.fr</w:t>
        </w:r>
      </w:hyperlink>
      <w:r>
        <w:rPr>
          <w:rFonts w:ascii="Times" w:hAnsi="Times"/>
          <w:snapToGrid w:val="0"/>
          <w:color w:val="000000"/>
          <w:sz w:val="22"/>
          <w:szCs w:val="22"/>
        </w:rPr>
        <w:t xml:space="preserve"> </w:t>
      </w:r>
    </w:p>
    <w:p w14:paraId="268A8A1F" w14:textId="200A6AFD" w:rsidR="001836BB" w:rsidRPr="001836BB" w:rsidRDefault="00AA15C0" w:rsidP="00AA15C0">
      <w:pPr>
        <w:pStyle w:val="Paragraphedeliste"/>
        <w:numPr>
          <w:ilvl w:val="0"/>
          <w:numId w:val="30"/>
        </w:numPr>
        <w:jc w:val="both"/>
        <w:rPr>
          <w:rFonts w:ascii="Times" w:hAnsi="Times"/>
          <w:snapToGrid w:val="0"/>
          <w:sz w:val="22"/>
          <w:szCs w:val="22"/>
        </w:rPr>
      </w:pPr>
      <w:r w:rsidRPr="00AA15C0">
        <w:rPr>
          <w:rFonts w:ascii="Times" w:hAnsi="Times"/>
          <w:snapToGrid w:val="0"/>
          <w:color w:val="000000"/>
          <w:sz w:val="22"/>
          <w:szCs w:val="22"/>
        </w:rPr>
        <w:t xml:space="preserve">aux publications </w:t>
      </w:r>
      <w:r w:rsidR="001836BB">
        <w:rPr>
          <w:rFonts w:ascii="Times" w:hAnsi="Times"/>
          <w:snapToGrid w:val="0"/>
          <w:color w:val="000000"/>
          <w:sz w:val="22"/>
          <w:szCs w:val="22"/>
        </w:rPr>
        <w:t>dès lors qu’elles ont été mises en ligne sur le site</w:t>
      </w:r>
      <w:r w:rsidRPr="00AA15C0">
        <w:rPr>
          <w:rFonts w:ascii="Times" w:hAnsi="Times"/>
          <w:snapToGrid w:val="0"/>
          <w:color w:val="000000"/>
          <w:sz w:val="22"/>
          <w:szCs w:val="22"/>
        </w:rPr>
        <w:t> :</w:t>
      </w:r>
      <w:r w:rsidR="001836BB">
        <w:rPr>
          <w:rFonts w:ascii="Times" w:hAnsi="Times"/>
          <w:snapToGrid w:val="0"/>
          <w:color w:val="000000"/>
          <w:sz w:val="22"/>
          <w:szCs w:val="22"/>
        </w:rPr>
        <w:t xml:space="preserve"> le mensuel Alternatives Economiques, les hors-série, L’économie politique,</w:t>
      </w:r>
    </w:p>
    <w:p w14:paraId="4AB73364" w14:textId="7788AD97" w:rsidR="001836BB" w:rsidRPr="001836BB" w:rsidRDefault="001836BB" w:rsidP="00AA15C0">
      <w:pPr>
        <w:pStyle w:val="Paragraphedeliste"/>
        <w:numPr>
          <w:ilvl w:val="0"/>
          <w:numId w:val="30"/>
        </w:numPr>
        <w:jc w:val="both"/>
        <w:rPr>
          <w:rFonts w:ascii="Times" w:hAnsi="Times"/>
          <w:snapToGrid w:val="0"/>
          <w:sz w:val="22"/>
          <w:szCs w:val="22"/>
        </w:rPr>
      </w:pPr>
      <w:r>
        <w:rPr>
          <w:rFonts w:ascii="Times" w:hAnsi="Times"/>
          <w:snapToGrid w:val="0"/>
          <w:color w:val="000000"/>
          <w:sz w:val="22"/>
          <w:szCs w:val="22"/>
        </w:rPr>
        <w:t>aux archives contenues sur le site remontant à 1993</w:t>
      </w:r>
    </w:p>
    <w:p w14:paraId="2A8C44AE" w14:textId="1FD3F128" w:rsidR="00A24BAC" w:rsidRPr="001836BB" w:rsidRDefault="00A24BAC" w:rsidP="001836BB">
      <w:pPr>
        <w:jc w:val="both"/>
        <w:rPr>
          <w:rFonts w:ascii="Times" w:hAnsi="Times"/>
          <w:snapToGrid w:val="0"/>
          <w:sz w:val="22"/>
          <w:szCs w:val="22"/>
        </w:rPr>
      </w:pPr>
      <w:r w:rsidRPr="001836BB">
        <w:rPr>
          <w:rFonts w:ascii="Times" w:hAnsi="Times"/>
          <w:snapToGrid w:val="0"/>
          <w:color w:val="000000"/>
          <w:sz w:val="22"/>
          <w:szCs w:val="22"/>
        </w:rPr>
        <w:t xml:space="preserve">(ci-après appelés « Contenu publié par </w:t>
      </w:r>
      <w:r w:rsidR="00AA15C0" w:rsidRPr="001836BB">
        <w:rPr>
          <w:rFonts w:ascii="Times" w:hAnsi="Times"/>
          <w:snapToGrid w:val="0"/>
          <w:color w:val="000000"/>
          <w:sz w:val="22"/>
          <w:szCs w:val="22"/>
        </w:rPr>
        <w:t>Alternatives Economiques</w:t>
      </w:r>
      <w:r w:rsidRPr="001836BB">
        <w:rPr>
          <w:rFonts w:ascii="Times" w:hAnsi="Times"/>
          <w:snapToGrid w:val="0"/>
          <w:color w:val="000000"/>
          <w:sz w:val="22"/>
          <w:szCs w:val="22"/>
        </w:rPr>
        <w:t xml:space="preserve"> »). </w:t>
      </w:r>
      <w:r w:rsidR="00660E29" w:rsidRPr="001836BB">
        <w:rPr>
          <w:rFonts w:ascii="Times" w:hAnsi="Times"/>
          <w:sz w:val="22"/>
          <w:szCs w:val="22"/>
        </w:rPr>
        <w:t>Voir en annexe la liste des revues, ouvrages ou modules pour lesquels le fournisseur s’engage à maintenir un accès pendant la durée de l’abonnement.</w:t>
      </w:r>
    </w:p>
    <w:p w14:paraId="62337DFB" w14:textId="4F22ED72"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Ces éléments sont disponibles sur </w:t>
      </w:r>
      <w:r w:rsidR="001836BB">
        <w:rPr>
          <w:rFonts w:ascii="Times" w:hAnsi="Times"/>
          <w:snapToGrid w:val="0"/>
          <w:color w:val="000000"/>
          <w:sz w:val="22"/>
          <w:szCs w:val="22"/>
        </w:rPr>
        <w:t>le site éditorial</w:t>
      </w:r>
      <w:r w:rsidRPr="00245D92">
        <w:rPr>
          <w:rFonts w:ascii="Times" w:hAnsi="Times"/>
          <w:snapToGrid w:val="0"/>
          <w:color w:val="000000"/>
          <w:sz w:val="22"/>
          <w:szCs w:val="22"/>
        </w:rPr>
        <w:t xml:space="preserve"> (ci-après nommé(e) « </w:t>
      </w:r>
      <w:r w:rsidR="001836BB">
        <w:rPr>
          <w:rFonts w:ascii="Times" w:hAnsi="Times"/>
          <w:snapToGrid w:val="0"/>
          <w:color w:val="000000"/>
          <w:sz w:val="22"/>
          <w:szCs w:val="22"/>
        </w:rPr>
        <w:t>www.alternatives-economiques.fr</w:t>
      </w:r>
      <w:r w:rsidRPr="00245D92">
        <w:rPr>
          <w:rFonts w:ascii="Times" w:hAnsi="Times"/>
          <w:snapToGrid w:val="0"/>
          <w:color w:val="000000"/>
          <w:sz w:val="22"/>
          <w:szCs w:val="22"/>
        </w:rPr>
        <w:t xml:space="preserve"> »). </w:t>
      </w:r>
    </w:p>
    <w:p w14:paraId="6C74FDEB" w14:textId="77777777" w:rsidR="00A24BAC" w:rsidRPr="00245D92" w:rsidRDefault="00A24BAC">
      <w:pPr>
        <w:jc w:val="both"/>
        <w:rPr>
          <w:rFonts w:ascii="Times" w:hAnsi="Times"/>
          <w:snapToGrid w:val="0"/>
          <w:color w:val="000000"/>
          <w:sz w:val="22"/>
          <w:szCs w:val="22"/>
        </w:rPr>
      </w:pPr>
    </w:p>
    <w:p w14:paraId="5F3E0440" w14:textId="548628A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54602C7E" w14:textId="04D030C3" w:rsidR="00AB1BAE" w:rsidRPr="00027124" w:rsidRDefault="00AB1BAE">
      <w:pPr>
        <w:jc w:val="both"/>
        <w:rPr>
          <w:rFonts w:ascii="Times" w:hAnsi="Times"/>
          <w:snapToGrid w:val="0"/>
          <w:sz w:val="22"/>
          <w:szCs w:val="22"/>
        </w:rPr>
      </w:pPr>
      <w:r w:rsidRPr="00027124">
        <w:rPr>
          <w:rFonts w:ascii="Times" w:hAnsi="Times"/>
          <w:snapToGrid w:val="0"/>
          <w:sz w:val="22"/>
          <w:szCs w:val="22"/>
        </w:rPr>
        <w:t xml:space="preserve">HIERARCHIE DES ELEMENTS DU </w:t>
      </w:r>
      <w:r w:rsidR="00575F93">
        <w:rPr>
          <w:rFonts w:ascii="Times" w:hAnsi="Times"/>
          <w:snapToGrid w:val="0"/>
          <w:sz w:val="22"/>
          <w:szCs w:val="22"/>
        </w:rPr>
        <w:t>CONTRAT</w:t>
      </w:r>
    </w:p>
    <w:p w14:paraId="0897B3B8" w14:textId="39D3938C" w:rsidR="00AB1BAE" w:rsidRPr="00027124" w:rsidRDefault="00AB1BAE" w:rsidP="00AB1BAE">
      <w:pPr>
        <w:jc w:val="both"/>
        <w:rPr>
          <w:rFonts w:ascii="Times" w:hAnsi="Times"/>
          <w:sz w:val="22"/>
          <w:szCs w:val="22"/>
        </w:rPr>
      </w:pPr>
      <w:r w:rsidRPr="00027124">
        <w:rPr>
          <w:rFonts w:ascii="Times" w:hAnsi="Times"/>
          <w:sz w:val="22"/>
          <w:szCs w:val="22"/>
        </w:rPr>
        <w:t xml:space="preserve">Par « </w:t>
      </w:r>
      <w:proofErr w:type="gramStart"/>
      <w:r w:rsidR="00575F93">
        <w:rPr>
          <w:rFonts w:ascii="Times" w:hAnsi="Times"/>
          <w:sz w:val="22"/>
          <w:szCs w:val="22"/>
        </w:rPr>
        <w:t>Contrat</w:t>
      </w:r>
      <w:r w:rsidRPr="00027124">
        <w:rPr>
          <w:rFonts w:ascii="Times" w:hAnsi="Times"/>
          <w:sz w:val="22"/>
          <w:szCs w:val="22"/>
        </w:rPr>
        <w:t>»</w:t>
      </w:r>
      <w:proofErr w:type="gramEnd"/>
      <w:r w:rsidRPr="00027124">
        <w:rPr>
          <w:rFonts w:ascii="Times" w:hAnsi="Times"/>
          <w:sz w:val="22"/>
          <w:szCs w:val="22"/>
        </w:rPr>
        <w:t>, on entend le présent document et ses annexes, telles que listées ci-dessous :</w:t>
      </w:r>
    </w:p>
    <w:p w14:paraId="3ED65A6F" w14:textId="225046BC"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Le CCAP et le CCTP</w:t>
      </w:r>
      <w:r w:rsidR="00F42F12">
        <w:rPr>
          <w:rFonts w:ascii="Times" w:hAnsi="Times"/>
          <w:snapToGrid w:val="0"/>
          <w:sz w:val="22"/>
          <w:szCs w:val="22"/>
        </w:rPr>
        <w:t xml:space="preserve"> </w:t>
      </w:r>
      <w:r w:rsidR="00F42F12" w:rsidRPr="00F42F12">
        <w:rPr>
          <w:rFonts w:ascii="Times" w:hAnsi="Times"/>
          <w:i/>
          <w:snapToGrid w:val="0"/>
          <w:sz w:val="22"/>
          <w:szCs w:val="22"/>
        </w:rPr>
        <w:t>(</w:t>
      </w:r>
      <w:r w:rsidR="00415699" w:rsidRPr="00415699">
        <w:rPr>
          <w:rFonts w:ascii="Times" w:hAnsi="Times"/>
          <w:i/>
          <w:snapToGrid w:val="0"/>
          <w:color w:val="FFC000"/>
          <w:sz w:val="22"/>
          <w:szCs w:val="22"/>
        </w:rPr>
        <w:t xml:space="preserve">le cas échéant </w:t>
      </w:r>
      <w:r w:rsidR="00F42F12" w:rsidRPr="00F42F12">
        <w:rPr>
          <w:rFonts w:ascii="Times" w:hAnsi="Times"/>
          <w:i/>
          <w:snapToGrid w:val="0"/>
          <w:sz w:val="22"/>
          <w:szCs w:val="22"/>
        </w:rPr>
        <w:t>pour les groupements de commandes)</w:t>
      </w:r>
    </w:p>
    <w:p w14:paraId="40581DD4" w14:textId="0B727796"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Le CCAG</w:t>
      </w:r>
      <w:r w:rsidR="00F42F12">
        <w:rPr>
          <w:rFonts w:ascii="Times" w:hAnsi="Times"/>
          <w:snapToGrid w:val="0"/>
          <w:sz w:val="22"/>
          <w:szCs w:val="22"/>
        </w:rPr>
        <w:t xml:space="preserve"> </w:t>
      </w:r>
      <w:r w:rsidR="00F42F12" w:rsidRPr="00F42F12">
        <w:rPr>
          <w:rFonts w:ascii="Times" w:hAnsi="Times"/>
          <w:i/>
          <w:snapToGrid w:val="0"/>
          <w:sz w:val="22"/>
          <w:szCs w:val="22"/>
        </w:rPr>
        <w:t>(</w:t>
      </w:r>
      <w:r w:rsidR="00415699" w:rsidRPr="00415699">
        <w:rPr>
          <w:rFonts w:ascii="Times" w:hAnsi="Times"/>
          <w:i/>
          <w:snapToGrid w:val="0"/>
          <w:color w:val="FFC000"/>
          <w:sz w:val="22"/>
          <w:szCs w:val="22"/>
        </w:rPr>
        <w:t xml:space="preserve">le cas échéant </w:t>
      </w:r>
      <w:r w:rsidR="00F42F12" w:rsidRPr="00F42F12">
        <w:rPr>
          <w:rFonts w:ascii="Times" w:hAnsi="Times"/>
          <w:i/>
          <w:snapToGrid w:val="0"/>
          <w:sz w:val="22"/>
          <w:szCs w:val="22"/>
        </w:rPr>
        <w:t>pour les groupements de commandes)</w:t>
      </w:r>
    </w:p>
    <w:p w14:paraId="0F7D2F20" w14:textId="77777777"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La licence</w:t>
      </w:r>
    </w:p>
    <w:p w14:paraId="5085A1AF"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annexes</w:t>
      </w:r>
    </w:p>
    <w:p w14:paraId="3198A638"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482D7E8C" w14:textId="77777777" w:rsidR="00AB1BAE" w:rsidRPr="00027124"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245D92">
        <w:rPr>
          <w:rFonts w:ascii="Times" w:hAnsi="Times"/>
          <w:sz w:val="22"/>
          <w:szCs w:val="22"/>
        </w:rPr>
        <w:t>co</w:t>
      </w:r>
      <w:proofErr w:type="spellEnd"/>
      <w:r w:rsidRPr="00245D92">
        <w:rPr>
          <w:rFonts w:ascii="Times" w:hAnsi="Times"/>
          <w:sz w:val="22"/>
          <w:szCs w:val="22"/>
        </w:rPr>
        <w:t>-habilité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t>
      </w:r>
      <w:proofErr w:type="spellStart"/>
      <w:r w:rsidR="00A24BAC" w:rsidRPr="00F31F19">
        <w:rPr>
          <w:rFonts w:ascii="Times" w:hAnsi="Times"/>
          <w:sz w:val="22"/>
          <w:szCs w:val="22"/>
        </w:rPr>
        <w:t>walk</w:t>
      </w:r>
      <w:proofErr w:type="spellEnd"/>
      <w:r w:rsidR="00A24BAC" w:rsidRPr="00F31F19">
        <w:rPr>
          <w:rFonts w:ascii="Times" w:hAnsi="Times"/>
          <w:sz w:val="22"/>
          <w:szCs w:val="22"/>
        </w:rPr>
        <w:t xml:space="preserve">-in </w:t>
      </w:r>
      <w:proofErr w:type="spellStart"/>
      <w:r w:rsidR="00A24BAC" w:rsidRPr="00F31F19">
        <w:rPr>
          <w:rFonts w:ascii="Times" w:hAnsi="Times"/>
          <w:sz w:val="22"/>
          <w:szCs w:val="22"/>
        </w:rPr>
        <w:t>users</w:t>
      </w:r>
      <w:proofErr w:type="spellEnd"/>
      <w:r w:rsidR="00A24BAC" w:rsidRPr="00F31F19">
        <w:rPr>
          <w:rFonts w:ascii="Times" w:hAnsi="Times"/>
          <w:sz w:val="22"/>
          <w:szCs w:val="22"/>
        </w:rPr>
        <w:t>)</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lastRenderedPageBreak/>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t>L’accès à distance, sécurisé et en mode « nomade », est contrôlé par [</w:t>
      </w:r>
      <w:r w:rsidRPr="00C95717">
        <w:rPr>
          <w:rFonts w:ascii="Times" w:hAnsi="Times"/>
          <w:sz w:val="22"/>
          <w:szCs w:val="22"/>
        </w:rPr>
        <w:t>l’Abonné</w:t>
      </w:r>
      <w:r w:rsidRPr="00660E29">
        <w:rPr>
          <w:rFonts w:ascii="Times" w:hAnsi="Times"/>
          <w:sz w:val="22"/>
          <w:szCs w:val="22"/>
        </w:rPr>
        <w:t xml:space="preserve">] à l’aide d’un système SSO (Single </w:t>
      </w:r>
      <w:proofErr w:type="spellStart"/>
      <w:r w:rsidRPr="00660E29">
        <w:rPr>
          <w:rFonts w:ascii="Times" w:hAnsi="Times"/>
          <w:sz w:val="22"/>
          <w:szCs w:val="22"/>
        </w:rPr>
        <w:t>Sign</w:t>
      </w:r>
      <w:proofErr w:type="spellEnd"/>
      <w:r w:rsidRPr="00660E29">
        <w:rPr>
          <w:rFonts w:ascii="Times" w:hAnsi="Times"/>
          <w:sz w:val="22"/>
          <w:szCs w:val="22"/>
        </w:rPr>
        <w:t xml:space="preserve"> On) via des serveurs de type proxy ou via tout autre système d’identification et 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0347390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072C4C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7777777"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252A96FE"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1.3 Si [</w:t>
      </w:r>
      <w:r w:rsidRPr="00C95717">
        <w:rPr>
          <w:rFonts w:ascii="Times" w:hAnsi="Times"/>
          <w:snapToGrid w:val="0"/>
          <w:color w:val="000000"/>
          <w:sz w:val="22"/>
          <w:szCs w:val="22"/>
        </w:rPr>
        <w:t>l’Abonné</w:t>
      </w:r>
      <w:r w:rsidRPr="00660E29">
        <w:rPr>
          <w:rFonts w:ascii="Times" w:hAnsi="Times"/>
          <w:snapToGrid w:val="0"/>
          <w:color w:val="000000"/>
          <w:sz w:val="22"/>
          <w:szCs w:val="22"/>
        </w:rPr>
        <w:t>] propose un accès public à 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77777777"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1FA5610E"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w:t>
      </w:r>
      <w:proofErr w:type="spellStart"/>
      <w:r w:rsidRPr="00660E29">
        <w:rPr>
          <w:rFonts w:ascii="Times" w:hAnsi="Times"/>
          <w:sz w:val="22"/>
          <w:szCs w:val="22"/>
        </w:rPr>
        <w:t>Sign</w:t>
      </w:r>
      <w:proofErr w:type="spellEnd"/>
      <w:r w:rsidRPr="00660E29">
        <w:rPr>
          <w:rFonts w:ascii="Times" w:hAnsi="Times"/>
          <w:sz w:val="22"/>
          <w:szCs w:val="22"/>
        </w:rPr>
        <w:t xml:space="preserve">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B5218C" w:rsidRDefault="00A24BAC">
      <w:pPr>
        <w:jc w:val="both"/>
        <w:rPr>
          <w:rFonts w:ascii="Times" w:hAnsi="Times"/>
          <w:snapToGrid w:val="0"/>
          <w:color w:val="000000"/>
          <w:sz w:val="22"/>
          <w:szCs w:val="22"/>
        </w:rPr>
      </w:pPr>
    </w:p>
    <w:p w14:paraId="4DD2BBD2" w14:textId="6F70408C"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sidR="00327C5B">
        <w:rPr>
          <w:rFonts w:ascii="Times" w:hAnsi="Times"/>
          <w:snapToGrid w:val="0"/>
          <w:color w:val="000000"/>
          <w:sz w:val="22"/>
          <w:szCs w:val="22"/>
        </w:rPr>
        <w:t xml:space="preserve"> </w:t>
      </w:r>
      <w:r w:rsidR="00A77BBF" w:rsidRPr="00327C5B">
        <w:rPr>
          <w:rFonts w:ascii="Times" w:hAnsi="Times"/>
          <w:snapToGrid w:val="0"/>
          <w:sz w:val="22"/>
          <w:szCs w:val="22"/>
        </w:rPr>
        <w:t>; des données et des statistiques</w:t>
      </w:r>
      <w:r w:rsidRPr="00327C5B">
        <w:rPr>
          <w:rFonts w:ascii="Times" w:hAnsi="Times"/>
          <w:snapToGrid w:val="0"/>
          <w:sz w:val="22"/>
          <w:szCs w:val="22"/>
        </w:rPr>
        <w:t> </w:t>
      </w:r>
      <w:r w:rsidRPr="00B5218C">
        <w:rPr>
          <w:rFonts w:ascii="Times" w:hAnsi="Times"/>
          <w:snapToGrid w:val="0"/>
          <w:color w:val="000000"/>
          <w:sz w:val="22"/>
          <w:szCs w:val="22"/>
        </w:rPr>
        <w:t>; d’imprimer des copies d’articles</w:t>
      </w:r>
      <w:r w:rsidR="00E874D7" w:rsidRPr="00327C5B">
        <w:rPr>
          <w:rFonts w:ascii="Times" w:hAnsi="Times"/>
          <w:snapToGrid w:val="0"/>
          <w:sz w:val="22"/>
          <w:szCs w:val="22"/>
        </w:rPr>
        <w:t>, des chapitres d’ouvrages</w:t>
      </w:r>
      <w:r w:rsidRPr="00327C5B">
        <w:rPr>
          <w:rFonts w:ascii="Times" w:hAnsi="Times"/>
          <w:snapToGrid w:val="0"/>
          <w:sz w:val="22"/>
          <w:szCs w:val="22"/>
        </w:rPr>
        <w:t xml:space="preserve"> </w:t>
      </w:r>
      <w:r w:rsidRPr="00B5218C">
        <w:rPr>
          <w:rFonts w:ascii="Times" w:hAnsi="Times"/>
          <w:snapToGrid w:val="0"/>
          <w:color w:val="000000"/>
          <w:sz w:val="22"/>
          <w:szCs w:val="22"/>
        </w:rPr>
        <w:t>distincts ou de résumés.</w:t>
      </w:r>
    </w:p>
    <w:p w14:paraId="47B30EAA" w14:textId="6DEF4D23" w:rsidR="00A24BAC" w:rsidRDefault="00A24BAC">
      <w:pPr>
        <w:jc w:val="both"/>
        <w:rPr>
          <w:rFonts w:ascii="Times" w:hAnsi="Times"/>
          <w:snapToGrid w:val="0"/>
          <w:sz w:val="22"/>
          <w:szCs w:val="22"/>
        </w:rPr>
      </w:pPr>
      <w:r w:rsidRPr="00B5218C">
        <w:rPr>
          <w:rFonts w:ascii="Times" w:hAnsi="Times"/>
          <w:snapToGrid w:val="0"/>
          <w:color w:val="000000"/>
          <w:sz w:val="22"/>
          <w:szCs w:val="22"/>
        </w:rPr>
        <w:t xml:space="preserve">La reproduction et le stockage sont limités à des exemplaires uniques d’un nombre raisonnable d’articles distincts. Il n’est pas permis aux Utilisateurs autorisés de reproduire et de </w:t>
      </w:r>
      <w:proofErr w:type="gramStart"/>
      <w:r w:rsidRPr="00B5218C">
        <w:rPr>
          <w:rFonts w:ascii="Times" w:hAnsi="Times"/>
          <w:snapToGrid w:val="0"/>
          <w:color w:val="000000"/>
          <w:sz w:val="22"/>
          <w:szCs w:val="22"/>
        </w:rPr>
        <w:t xml:space="preserve">stocker </w:t>
      </w:r>
      <w:r w:rsidR="00A77BBF" w:rsidRPr="00B5218C">
        <w:rPr>
          <w:rFonts w:ascii="Times" w:hAnsi="Times"/>
          <w:snapToGrid w:val="0"/>
          <w:color w:val="000000"/>
          <w:sz w:val="22"/>
          <w:szCs w:val="22"/>
        </w:rPr>
        <w:t xml:space="preserve"> </w:t>
      </w:r>
      <w:r w:rsidR="00A77BBF" w:rsidRPr="00327C5B">
        <w:rPr>
          <w:rFonts w:ascii="Times" w:hAnsi="Times"/>
          <w:snapToGrid w:val="0"/>
          <w:sz w:val="22"/>
          <w:szCs w:val="22"/>
        </w:rPr>
        <w:t>l’intégralité</w:t>
      </w:r>
      <w:proofErr w:type="gramEnd"/>
      <w:r w:rsidR="00A77BBF" w:rsidRPr="00327C5B">
        <w:rPr>
          <w:rFonts w:ascii="Times" w:hAnsi="Times"/>
          <w:snapToGrid w:val="0"/>
          <w:sz w:val="22"/>
          <w:szCs w:val="22"/>
        </w:rPr>
        <w:t xml:space="preserve"> d’un document (revue ou livre)</w:t>
      </w:r>
    </w:p>
    <w:p w14:paraId="12528925" w14:textId="77777777" w:rsidR="00FB2A34" w:rsidRPr="00B5218C" w:rsidRDefault="00FB2A34">
      <w:pPr>
        <w:jc w:val="both"/>
        <w:rPr>
          <w:rFonts w:ascii="Times" w:hAnsi="Times"/>
          <w:snapToGrid w:val="0"/>
          <w:color w:val="000000"/>
          <w:sz w:val="22"/>
          <w:szCs w:val="22"/>
        </w:rPr>
      </w:pPr>
    </w:p>
    <w:p w14:paraId="1F5A94A9" w14:textId="3DB89E06"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09A01805"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5B9F675" w14:textId="69E955F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lastRenderedPageBreak/>
        <w:t>3.1.5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Pr>
          <w:rFonts w:ascii="Times" w:hAnsi="Times"/>
          <w:snapToGrid w:val="0"/>
          <w:color w:val="000000"/>
          <w:sz w:val="22"/>
          <w:szCs w:val="22"/>
        </w:rPr>
        <w:t>contrat</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77777777"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3C42BC5E" w14:textId="24D6133A" w:rsidR="00260C28" w:rsidRPr="00B5218C" w:rsidRDefault="00260C28">
      <w:pPr>
        <w:jc w:val="both"/>
        <w:rPr>
          <w:rFonts w:ascii="Times" w:hAnsi="Times"/>
          <w:snapToGrid w:val="0"/>
          <w:color w:val="000000"/>
          <w:sz w:val="22"/>
          <w:szCs w:val="22"/>
        </w:rPr>
      </w:pPr>
      <w:r>
        <w:rPr>
          <w:rFonts w:ascii="Times" w:hAnsi="Times"/>
          <w:snapToGrid w:val="0"/>
          <w:color w:val="000000"/>
          <w:sz w:val="22"/>
          <w:szCs w:val="22"/>
        </w:rPr>
        <w:t xml:space="preserve">3.1.7 d’effectuer sur les données accessibles toute activité de </w:t>
      </w:r>
      <w:proofErr w:type="spellStart"/>
      <w:r w:rsidR="00BF2603">
        <w:rPr>
          <w:rFonts w:ascii="Times" w:hAnsi="Times"/>
          <w:snapToGrid w:val="0"/>
          <w:color w:val="000000"/>
          <w:sz w:val="22"/>
          <w:szCs w:val="22"/>
        </w:rPr>
        <w:t>Text</w:t>
      </w:r>
      <w:proofErr w:type="spellEnd"/>
      <w:r w:rsidR="00BF2603">
        <w:rPr>
          <w:rFonts w:ascii="Times" w:hAnsi="Times"/>
          <w:snapToGrid w:val="0"/>
          <w:color w:val="000000"/>
          <w:sz w:val="22"/>
          <w:szCs w:val="22"/>
        </w:rPr>
        <w:t xml:space="preserve">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Mining </w:t>
      </w:r>
      <w:r w:rsidR="00BF2603">
        <w:rPr>
          <w:rFonts w:ascii="Times" w:hAnsi="Times"/>
          <w:snapToGrid w:val="0"/>
          <w:color w:val="000000"/>
          <w:sz w:val="22"/>
          <w:szCs w:val="22"/>
        </w:rPr>
        <w:t xml:space="preserve">(TDM) </w:t>
      </w:r>
      <w:r>
        <w:rPr>
          <w:rFonts w:ascii="Times" w:hAnsi="Times"/>
          <w:snapToGrid w:val="0"/>
          <w:color w:val="000000"/>
          <w:sz w:val="22"/>
          <w:szCs w:val="22"/>
        </w:rPr>
        <w:t>à des fins de recherche académique</w:t>
      </w:r>
      <w:r w:rsidR="00575F93">
        <w:rPr>
          <w:rFonts w:ascii="Times" w:hAnsi="Times"/>
          <w:snapToGrid w:val="0"/>
          <w:color w:val="000000"/>
          <w:sz w:val="22"/>
          <w:szCs w:val="22"/>
        </w:rPr>
        <w:t>, et ce, conformément à la loi du 7 octobre 2016</w:t>
      </w:r>
      <w:r w:rsidR="00575F93">
        <w:rPr>
          <w:rStyle w:val="Appelnotedebasdep"/>
          <w:rFonts w:ascii="Times" w:hAnsi="Times"/>
          <w:snapToGrid w:val="0"/>
          <w:color w:val="000000"/>
          <w:sz w:val="22"/>
          <w:szCs w:val="22"/>
        </w:rPr>
        <w:footnoteReference w:id="2"/>
      </w:r>
      <w:r w:rsidR="00575F93">
        <w:rPr>
          <w:rFonts w:ascii="Times" w:hAnsi="Times"/>
          <w:snapToGrid w:val="0"/>
          <w:color w:val="000000"/>
          <w:sz w:val="22"/>
          <w:szCs w:val="22"/>
        </w:rPr>
        <w:t xml:space="preserve"> dite Loi Pour une République numérique</w:t>
      </w:r>
      <w:r>
        <w:rPr>
          <w:rFonts w:ascii="Times" w:hAnsi="Times"/>
          <w:snapToGrid w:val="0"/>
          <w:color w:val="000000"/>
          <w:sz w:val="22"/>
          <w:szCs w:val="22"/>
        </w:rPr>
        <w:t xml:space="preserve">. Pour cela, accéder en continu et de manière automatique aux contenus sous licence, pour en extraire, indexer et/ou traiter des informations provenant des contenus, charger et intégrer les résultats sur un serveur utilisé pour le système de </w:t>
      </w:r>
      <w:proofErr w:type="spellStart"/>
      <w:r>
        <w:rPr>
          <w:rFonts w:ascii="Times" w:hAnsi="Times"/>
          <w:snapToGrid w:val="0"/>
          <w:color w:val="000000"/>
          <w:sz w:val="22"/>
          <w:szCs w:val="22"/>
        </w:rPr>
        <w:t>text-mining</w:t>
      </w:r>
      <w:proofErr w:type="spellEnd"/>
      <w:r>
        <w:rPr>
          <w:rFonts w:ascii="Times" w:hAnsi="Times"/>
          <w:snapToGrid w:val="0"/>
          <w:color w:val="000000"/>
          <w:sz w:val="22"/>
          <w:szCs w:val="22"/>
        </w:rPr>
        <w:t xml:space="preserve"> des utilisateurs </w:t>
      </w:r>
      <w:proofErr w:type="gramStart"/>
      <w:r>
        <w:rPr>
          <w:rFonts w:ascii="Times" w:hAnsi="Times"/>
          <w:snapToGrid w:val="0"/>
          <w:color w:val="000000"/>
          <w:sz w:val="22"/>
          <w:szCs w:val="22"/>
        </w:rPr>
        <w:t>autorisés,  distribuer</w:t>
      </w:r>
      <w:proofErr w:type="gramEnd"/>
      <w:r>
        <w:rPr>
          <w:rFonts w:ascii="Times" w:hAnsi="Times"/>
          <w:snapToGrid w:val="0"/>
          <w:color w:val="000000"/>
          <w:sz w:val="22"/>
          <w:szCs w:val="22"/>
        </w:rPr>
        <w:t xml:space="preserve"> à l’extérieur les résultats de la recherche </w:t>
      </w:r>
      <w:proofErr w:type="spellStart"/>
      <w:r w:rsidR="00BF2603">
        <w:rPr>
          <w:rFonts w:ascii="Times" w:hAnsi="Times"/>
          <w:snapToGrid w:val="0"/>
          <w:color w:val="000000"/>
          <w:sz w:val="22"/>
          <w:szCs w:val="22"/>
        </w:rPr>
        <w:t>Text</w:t>
      </w:r>
      <w:proofErr w:type="spellEnd"/>
      <w:r w:rsidR="00BF2603">
        <w:rPr>
          <w:rFonts w:ascii="Times" w:hAnsi="Times"/>
          <w:snapToGrid w:val="0"/>
          <w:color w:val="000000"/>
          <w:sz w:val="22"/>
          <w:szCs w:val="22"/>
        </w:rPr>
        <w:t xml:space="preserve">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w:t>
      </w:r>
      <w:r w:rsidR="00317808">
        <w:rPr>
          <w:rFonts w:ascii="Times" w:hAnsi="Times"/>
          <w:snapToGrid w:val="0"/>
          <w:color w:val="000000"/>
          <w:sz w:val="22"/>
          <w:szCs w:val="22"/>
        </w:rPr>
        <w:t>M</w:t>
      </w:r>
      <w:r>
        <w:rPr>
          <w:rFonts w:ascii="Times" w:hAnsi="Times"/>
          <w:snapToGrid w:val="0"/>
          <w:color w:val="000000"/>
          <w:sz w:val="22"/>
          <w:szCs w:val="22"/>
        </w:rPr>
        <w:t>ining.</w:t>
      </w:r>
      <w:r w:rsidR="00317808">
        <w:rPr>
          <w:rFonts w:ascii="Times" w:hAnsi="Times"/>
          <w:snapToGrid w:val="0"/>
          <w:color w:val="000000"/>
          <w:sz w:val="22"/>
          <w:szCs w:val="22"/>
        </w:rPr>
        <w:t xml:space="preserve"> Les droits concédés pour l’activité de </w:t>
      </w:r>
      <w:proofErr w:type="spellStart"/>
      <w:r w:rsidR="003A695A">
        <w:rPr>
          <w:rFonts w:ascii="Times" w:hAnsi="Times"/>
          <w:snapToGrid w:val="0"/>
          <w:color w:val="000000"/>
          <w:sz w:val="22"/>
          <w:szCs w:val="22"/>
        </w:rPr>
        <w:t>T</w:t>
      </w:r>
      <w:r w:rsidR="00317808">
        <w:rPr>
          <w:rFonts w:ascii="Times" w:hAnsi="Times"/>
          <w:snapToGrid w:val="0"/>
          <w:color w:val="000000"/>
          <w:sz w:val="22"/>
          <w:szCs w:val="22"/>
        </w:rPr>
        <w:t>ext</w:t>
      </w:r>
      <w:proofErr w:type="spellEnd"/>
      <w:r w:rsidR="00317808">
        <w:rPr>
          <w:rFonts w:ascii="Times" w:hAnsi="Times"/>
          <w:snapToGrid w:val="0"/>
          <w:color w:val="000000"/>
          <w:sz w:val="22"/>
          <w:szCs w:val="22"/>
        </w:rPr>
        <w:t xml:space="preserve"> </w:t>
      </w:r>
      <w:r w:rsidR="003A695A">
        <w:rPr>
          <w:rFonts w:ascii="Times" w:hAnsi="Times"/>
          <w:snapToGrid w:val="0"/>
          <w:color w:val="000000"/>
          <w:sz w:val="22"/>
          <w:szCs w:val="22"/>
        </w:rPr>
        <w:t xml:space="preserve">&amp; Data </w:t>
      </w:r>
      <w:proofErr w:type="spellStart"/>
      <w:r w:rsidR="00317808">
        <w:rPr>
          <w:rFonts w:ascii="Times" w:hAnsi="Times"/>
          <w:snapToGrid w:val="0"/>
          <w:color w:val="000000"/>
          <w:sz w:val="22"/>
          <w:szCs w:val="22"/>
        </w:rPr>
        <w:t>mining</w:t>
      </w:r>
      <w:proofErr w:type="spellEnd"/>
      <w:r w:rsidR="00317808">
        <w:rPr>
          <w:rFonts w:ascii="Times" w:hAnsi="Times"/>
          <w:snapToGrid w:val="0"/>
          <w:color w:val="000000"/>
          <w:sz w:val="22"/>
          <w:szCs w:val="22"/>
        </w:rPr>
        <w:t xml:space="preserve"> devront être conformes aux modalités prévues par les Décrets d’application de la loi du 7 octobre 2016.</w:t>
      </w:r>
    </w:p>
    <w:p w14:paraId="42C675DE" w14:textId="77777777" w:rsidR="001F6208" w:rsidRDefault="001F6208">
      <w:pPr>
        <w:jc w:val="both"/>
        <w:rPr>
          <w:rFonts w:ascii="Times" w:hAnsi="Times"/>
          <w:snapToGrid w:val="0"/>
          <w:color w:val="000000"/>
          <w:sz w:val="22"/>
          <w:szCs w:val="22"/>
        </w:rPr>
      </w:pPr>
    </w:p>
    <w:p w14:paraId="01034AA4"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3.2 PEB</w:t>
      </w:r>
    </w:p>
    <w:p w14:paraId="76531EF0" w14:textId="150D9CA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B5218C">
        <w:rPr>
          <w:rFonts w:ascii="Times" w:hAnsi="Times"/>
          <w:snapToGrid w:val="0"/>
          <w:color w:val="000000"/>
          <w:sz w:val="22"/>
          <w:szCs w:val="22"/>
        </w:rPr>
        <w:t xml:space="preserve">éléments sous licence (articles, chapitres) </w:t>
      </w:r>
      <w:r w:rsidRPr="00B5218C">
        <w:rPr>
          <w:rFonts w:ascii="Times" w:hAnsi="Times"/>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Le PEB par le biais d’une transmission électronique sécurisée</w:t>
      </w:r>
      <w:r w:rsidR="00B5218C">
        <w:rPr>
          <w:rFonts w:ascii="Times" w:hAnsi="Times"/>
          <w:snapToGrid w:val="0"/>
          <w:color w:val="000000"/>
          <w:sz w:val="22"/>
          <w:szCs w:val="22"/>
        </w:rPr>
        <w:t xml:space="preserve"> </w:t>
      </w:r>
      <w:r w:rsidRPr="00B5218C">
        <w:rPr>
          <w:rFonts w:ascii="Times" w:hAnsi="Times"/>
          <w:snapToGrid w:val="0"/>
          <w:color w:val="000000"/>
          <w:sz w:val="22"/>
          <w:szCs w:val="22"/>
        </w:rPr>
        <w:t>est autorisé. Les fichiers ainsi transmis doivent inclure des mentions de droit d’auteur et être conformes à la législation applicable en matière de droit d’auteur.</w:t>
      </w:r>
    </w:p>
    <w:p w14:paraId="62BF533D" w14:textId="77777777" w:rsidR="00A24BAC" w:rsidRPr="00B5218C" w:rsidRDefault="00A24BAC">
      <w:pPr>
        <w:jc w:val="both"/>
        <w:rPr>
          <w:rFonts w:ascii="Times" w:hAnsi="Times"/>
          <w:snapToGrid w:val="0"/>
          <w:color w:val="000000"/>
          <w:sz w:val="22"/>
          <w:szCs w:val="22"/>
        </w:rPr>
      </w:pPr>
    </w:p>
    <w:p w14:paraId="60E93987" w14:textId="77777777" w:rsidR="00A24BAC" w:rsidRPr="00B5218C" w:rsidRDefault="00A24BAC">
      <w:pPr>
        <w:pStyle w:val="HTMLBody"/>
        <w:rPr>
          <w:rFonts w:ascii="Times" w:hAnsi="Times"/>
          <w:sz w:val="22"/>
          <w:szCs w:val="22"/>
        </w:rPr>
      </w:pPr>
      <w:r w:rsidRPr="00B5218C">
        <w:rPr>
          <w:rFonts w:ascii="Times" w:hAnsi="Times"/>
          <w:sz w:val="22"/>
          <w:szCs w:val="22"/>
        </w:rPr>
        <w:t>3.3 Recherche</w:t>
      </w:r>
      <w:r w:rsidRPr="00B5218C">
        <w:rPr>
          <w:rFonts w:ascii="Times" w:hAnsi="Times"/>
          <w:i/>
          <w:sz w:val="22"/>
          <w:szCs w:val="22"/>
        </w:rPr>
        <w:t xml:space="preserve"> via </w:t>
      </w:r>
      <w:r w:rsidRPr="00B5218C">
        <w:rPr>
          <w:rFonts w:ascii="Times" w:hAnsi="Times"/>
          <w:sz w:val="22"/>
          <w:szCs w:val="22"/>
        </w:rPr>
        <w:t>un portail</w:t>
      </w:r>
    </w:p>
    <w:p w14:paraId="6E50DF3C" w14:textId="1017FA22"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Discovery </w:t>
      </w:r>
      <w:proofErr w:type="spellStart"/>
      <w:r w:rsidR="000839F5" w:rsidRPr="00B5218C">
        <w:rPr>
          <w:rFonts w:ascii="Times" w:hAnsi="Times"/>
          <w:color w:val="auto"/>
          <w:szCs w:val="22"/>
        </w:rPr>
        <w:t>tools</w:t>
      </w:r>
      <w:proofErr w:type="spellEnd"/>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w:t>
      </w:r>
      <w:proofErr w:type="gramStart"/>
      <w:r w:rsidRPr="00B5218C">
        <w:rPr>
          <w:rFonts w:ascii="Times" w:hAnsi="Times"/>
          <w:color w:val="auto"/>
          <w:szCs w:val="22"/>
        </w:rPr>
        <w:t xml:space="preserve">aux  </w:t>
      </w:r>
      <w:r w:rsidRPr="00B5218C">
        <w:rPr>
          <w:rFonts w:ascii="Times" w:hAnsi="Times"/>
          <w:snapToGrid w:val="0"/>
          <w:color w:val="000000"/>
          <w:szCs w:val="22"/>
        </w:rPr>
        <w:t>Éléments</w:t>
      </w:r>
      <w:proofErr w:type="gramEnd"/>
      <w:r w:rsidRPr="00B5218C">
        <w:rPr>
          <w:rFonts w:ascii="Times" w:hAnsi="Times"/>
          <w:snapToGrid w:val="0"/>
          <w:color w:val="000000"/>
          <w:szCs w:val="22"/>
        </w:rPr>
        <w:t xml:space="preserve"> sous Licence</w:t>
      </w:r>
      <w:r w:rsidRPr="00B5218C">
        <w:rPr>
          <w:rFonts w:ascii="Times" w:hAnsi="Times"/>
          <w:color w:val="auto"/>
          <w:szCs w:val="22"/>
        </w:rPr>
        <w:t>.</w:t>
      </w:r>
    </w:p>
    <w:p w14:paraId="2F90EFEB" w14:textId="44ACC107" w:rsidR="00A24BAC" w:rsidRPr="00B5218C" w:rsidRDefault="00A24BAC">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en particulier s’engage à transmettre toutes les informations nécessaires au bon référencement des Eléments sous licence aux producteurs de ces outils</w:t>
      </w:r>
      <w:r w:rsidRPr="00B5218C">
        <w:rPr>
          <w:rFonts w:ascii="Times" w:hAnsi="Times"/>
          <w:color w:val="auto"/>
          <w:szCs w:val="22"/>
        </w:rPr>
        <w:t>.</w:t>
      </w:r>
    </w:p>
    <w:p w14:paraId="1CE322B5" w14:textId="77777777" w:rsidR="00A24BAC" w:rsidRPr="0006107A" w:rsidRDefault="00A24BAC">
      <w:pPr>
        <w:jc w:val="both"/>
        <w:rPr>
          <w:rFonts w:ascii="Times" w:hAnsi="Times"/>
          <w:sz w:val="22"/>
          <w:szCs w:val="22"/>
        </w:rPr>
      </w:pPr>
    </w:p>
    <w:p w14:paraId="50B740EF" w14:textId="77777777" w:rsidR="00A24BAC" w:rsidRPr="0006107A" w:rsidRDefault="00A24BAC" w:rsidP="00A24BAC">
      <w:pPr>
        <w:pStyle w:val="Corpsdetexte2"/>
        <w:rPr>
          <w:rFonts w:ascii="Times" w:hAnsi="Times"/>
          <w:bCs/>
          <w:color w:val="000000"/>
          <w:szCs w:val="22"/>
        </w:rPr>
      </w:pPr>
      <w:r w:rsidRPr="0006107A">
        <w:rPr>
          <w:rFonts w:ascii="Times" w:hAnsi="Times"/>
          <w:bCs/>
          <w:color w:val="000000"/>
          <w:szCs w:val="22"/>
        </w:rPr>
        <w:t>3.5 Utilisation par un logiciel ou une plate-forme anti-plagiat</w:t>
      </w:r>
    </w:p>
    <w:p w14:paraId="21430018" w14:textId="7263296E" w:rsidR="00A24BAC" w:rsidRPr="0006107A" w:rsidRDefault="00A24BAC" w:rsidP="00A24BAC">
      <w:pPr>
        <w:pStyle w:val="Corpsdetexte2"/>
        <w:rPr>
          <w:rFonts w:ascii="Times" w:hAnsi="Times"/>
          <w:color w:val="auto"/>
          <w:szCs w:val="22"/>
        </w:rPr>
      </w:pPr>
      <w:r w:rsidRPr="0006107A">
        <w:rPr>
          <w:rFonts w:ascii="Times" w:hAnsi="Times"/>
          <w:color w:val="auto"/>
          <w:szCs w:val="22"/>
        </w:rPr>
        <w:t xml:space="preserve">Lorsqu’il a mis en place au sein de son établissement un logiciel anti-plagiat, ou s’il utilise les services d’une plate-forme anti-plagiat, </w:t>
      </w:r>
      <w:r w:rsidR="0061401F">
        <w:rPr>
          <w:rFonts w:ascii="Times" w:hAnsi="Times"/>
          <w:color w:val="auto"/>
          <w:szCs w:val="22"/>
        </w:rPr>
        <w:t>[</w:t>
      </w:r>
      <w:r w:rsidRPr="00C95717">
        <w:rPr>
          <w:rFonts w:ascii="Times" w:hAnsi="Times"/>
          <w:color w:val="auto"/>
          <w:szCs w:val="22"/>
        </w:rPr>
        <w:t>l’Abonné</w:t>
      </w:r>
      <w:r w:rsidR="0061401F">
        <w:rPr>
          <w:rFonts w:ascii="Times" w:hAnsi="Times"/>
          <w:color w:val="auto"/>
          <w:szCs w:val="22"/>
        </w:rPr>
        <w:t>]</w:t>
      </w:r>
      <w:r w:rsidRPr="0006107A">
        <w:rPr>
          <w:rFonts w:ascii="Times" w:hAnsi="Times"/>
          <w:color w:val="auto"/>
          <w:szCs w:val="22"/>
        </w:rPr>
        <w:t xml:space="preserve"> est autorisé à utiliser les données des Eléments sous Licence 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Pr="0006107A">
        <w:rPr>
          <w:rFonts w:ascii="Times" w:hAnsi="Times"/>
          <w:color w:val="auto"/>
          <w:szCs w:val="22"/>
        </w:rPr>
        <w:t>des étudiants (mémoires et thèses électroniques) avec ces données.</w:t>
      </w:r>
    </w:p>
    <w:p w14:paraId="22676872" w14:textId="77777777" w:rsidR="000839F5" w:rsidRPr="0006107A" w:rsidRDefault="000839F5" w:rsidP="00A24BAC">
      <w:pPr>
        <w:pStyle w:val="Corpsdetexte2"/>
        <w:rPr>
          <w:rFonts w:ascii="Times" w:hAnsi="Times"/>
          <w:color w:val="auto"/>
          <w:szCs w:val="22"/>
        </w:rPr>
      </w:pPr>
    </w:p>
    <w:p w14:paraId="741E9B14" w14:textId="28A73BDA" w:rsidR="00305334" w:rsidRPr="0006107A" w:rsidRDefault="000839F5" w:rsidP="00A24BAC">
      <w:pPr>
        <w:pStyle w:val="Corpsdetexte2"/>
        <w:rPr>
          <w:rFonts w:ascii="Times" w:hAnsi="Times"/>
          <w:color w:val="auto"/>
          <w:szCs w:val="22"/>
        </w:rPr>
      </w:pPr>
      <w:r w:rsidRPr="0006107A">
        <w:rPr>
          <w:rFonts w:ascii="Times" w:hAnsi="Times"/>
          <w:color w:val="auto"/>
          <w:szCs w:val="22"/>
        </w:rPr>
        <w:lastRenderedPageBreak/>
        <w:t xml:space="preserve">3.6 DRM : le fournisseur s’engage à ne pas mettre en place d’outil de mesures de protection technique sur les Eléments </w:t>
      </w:r>
      <w:r w:rsidR="00305334" w:rsidRPr="0006107A">
        <w:rPr>
          <w:rFonts w:ascii="Times" w:hAnsi="Times"/>
          <w:color w:val="auto"/>
          <w:szCs w:val="22"/>
        </w:rPr>
        <w:t>sous</w:t>
      </w:r>
      <w:r w:rsidRPr="0006107A">
        <w:rPr>
          <w:rFonts w:ascii="Times" w:hAnsi="Times"/>
          <w:color w:val="auto"/>
          <w:szCs w:val="22"/>
        </w:rPr>
        <w:t xml:space="preserve"> licence</w:t>
      </w:r>
      <w:r w:rsidR="00305334" w:rsidRPr="0006107A">
        <w:rPr>
          <w:rFonts w:ascii="Times" w:hAnsi="Times"/>
          <w:color w:val="auto"/>
          <w:szCs w:val="22"/>
        </w:rPr>
        <w:t>. Il ne bridera en aucune façon l’utilisation des ressources dans le cadre de la présente licence, en partic</w:t>
      </w:r>
      <w:r w:rsidR="0006107A">
        <w:rPr>
          <w:rFonts w:ascii="Times" w:hAnsi="Times"/>
          <w:color w:val="auto"/>
          <w:szCs w:val="22"/>
        </w:rPr>
        <w:t>u</w:t>
      </w:r>
      <w:r w:rsidR="00305334" w:rsidRPr="0006107A">
        <w:rPr>
          <w:rFonts w:ascii="Times" w:hAnsi="Times"/>
          <w:color w:val="auto"/>
          <w:szCs w:val="22"/>
        </w:rPr>
        <w:t>lier les fonctions d’exports et de téléchargement.</w:t>
      </w:r>
    </w:p>
    <w:p w14:paraId="55303AE9" w14:textId="77777777" w:rsidR="00305334" w:rsidRPr="0006107A" w:rsidRDefault="00305334" w:rsidP="00A24BAC">
      <w:pPr>
        <w:pStyle w:val="Corpsdetexte2"/>
        <w:rPr>
          <w:rFonts w:ascii="Times" w:hAnsi="Times"/>
          <w:color w:val="auto"/>
          <w:szCs w:val="22"/>
        </w:rPr>
      </w:pPr>
    </w:p>
    <w:p w14:paraId="5452CD2F" w14:textId="77777777" w:rsidR="0035672A" w:rsidRPr="00CE06E7" w:rsidRDefault="00305334" w:rsidP="00A24BAC">
      <w:pPr>
        <w:pStyle w:val="Corpsdetexte2"/>
        <w:rPr>
          <w:color w:val="auto"/>
        </w:rPr>
      </w:pPr>
      <w:r w:rsidRPr="0006107A">
        <w:rPr>
          <w:rFonts w:ascii="Times" w:hAnsi="Times"/>
          <w:color w:val="auto"/>
          <w:szCs w:val="22"/>
        </w:rPr>
        <w:t xml:space="preserve">3.7. Vie privée : Le Concédant </w:t>
      </w:r>
      <w:r w:rsidR="009071C0" w:rsidRPr="0006107A">
        <w:rPr>
          <w:rFonts w:ascii="Times" w:hAnsi="Times"/>
          <w:color w:val="auto"/>
          <w:szCs w:val="22"/>
        </w:rPr>
        <w:t>s’engage à respecter les recommandations de la CNIL relatives à la protection des données personnelles</w:t>
      </w:r>
      <w:r w:rsidR="0035672A" w:rsidRPr="00CE06E7">
        <w:rPr>
          <w:rFonts w:ascii="Times" w:hAnsi="Times"/>
          <w:color w:val="auto"/>
          <w:szCs w:val="22"/>
        </w:rPr>
        <w:t xml:space="preserve"> et Le Règlement Général sur la Protection des Données (RGPD)</w:t>
      </w:r>
      <w:r w:rsidR="0035672A" w:rsidRPr="00CE06E7">
        <w:rPr>
          <w:color w:val="auto"/>
        </w:rPr>
        <w:t xml:space="preserve"> </w:t>
      </w:r>
    </w:p>
    <w:p w14:paraId="6ED38A8A" w14:textId="36806425" w:rsidR="0035672A" w:rsidRPr="0052104C" w:rsidRDefault="0035672A" w:rsidP="0035672A">
      <w:pPr>
        <w:jc w:val="both"/>
        <w:rPr>
          <w:color w:val="0070C0"/>
        </w:rPr>
      </w:pPr>
      <w:r w:rsidRPr="00CE06E7">
        <w:t>Nous rappelons notamment que Règlement (UE) 2016/679 du Parlement européen et du Conseil du 27 avril 2016,  prévoient dans son</w:t>
      </w:r>
      <w:r w:rsidR="0052104C" w:rsidRPr="00CE06E7">
        <w:t xml:space="preserve"> </w:t>
      </w:r>
      <w:r w:rsidRPr="00CE06E7">
        <w:t xml:space="preserve">art 5 « Les données à caractère personnel doivent être collectées pour des </w:t>
      </w:r>
      <w:r w:rsidRPr="00CE06E7">
        <w:rPr>
          <w:b/>
        </w:rPr>
        <w:t>finalités déterminées, explicites et légitimes</w:t>
      </w:r>
      <w:r w:rsidRPr="00CE06E7">
        <w:t>, et ne pas être traitées ultérieurement d'une manière incompatible avec ces finalités; »</w:t>
      </w:r>
      <w:r w:rsidR="006E779F" w:rsidRPr="00CE06E7">
        <w:t xml:space="preserve"> </w:t>
      </w:r>
      <w:r>
        <w:rPr>
          <w:color w:val="000000"/>
        </w:rPr>
        <w:t>et (art 46) qu’«</w:t>
      </w:r>
      <w:r>
        <w:rPr>
          <w:color w:val="808080"/>
        </w:rPr>
        <w:t> </w:t>
      </w:r>
      <w:r w:rsidRPr="00CE06E7">
        <w:t xml:space="preserve">En l'absence de décision en vertu de l'article 45, paragraphe 3, </w:t>
      </w:r>
      <w:r w:rsidRPr="00CE06E7">
        <w:rPr>
          <w:b/>
        </w:rPr>
        <w:t>le responsable du traitement ou le sous-traitant ne peut transférer des données à caractère personnel vers un pays tiers ou à une organisation internationale que s'il a prévu des garanties appropriée</w:t>
      </w:r>
      <w:r w:rsidRPr="00CE06E7">
        <w:t>s et à la condition que les personnes concernées disposent de droits opposables et de voies de droit effectives. »</w:t>
      </w:r>
    </w:p>
    <w:p w14:paraId="1E70F77F" w14:textId="77777777" w:rsidR="0035672A" w:rsidRPr="0035672A" w:rsidRDefault="0035672A" w:rsidP="0035672A">
      <w:pPr>
        <w:rPr>
          <w:color w:val="0070C0"/>
        </w:rPr>
      </w:pPr>
    </w:p>
    <w:p w14:paraId="568C4509" w14:textId="00053FA6" w:rsidR="0035672A" w:rsidRDefault="00CE06E7" w:rsidP="00346CCA">
      <w:pPr>
        <w:jc w:val="both"/>
      </w:pPr>
      <w:r>
        <w:t>Les deux</w:t>
      </w:r>
      <w:r w:rsidR="00346CCA">
        <w:t xml:space="preserve"> </w:t>
      </w:r>
      <w:r>
        <w:t>parties se conformeront à</w:t>
      </w:r>
      <w:r w:rsidR="00346CCA">
        <w:t xml:space="preserve"> toutes les exigences de la Législation sur la Protection des</w:t>
      </w:r>
      <w:r w:rsidR="00403E82">
        <w:t xml:space="preserve"> Données applicables </w:t>
      </w:r>
      <w:r w:rsidR="00346CCA">
        <w:t xml:space="preserve">à leur rôle de Sous-traitant ou de Responsable du Traitement, selon le cas. Le présent Avenant s’ajoute aux obligations d’une partie en vertu </w:t>
      </w:r>
      <w:r>
        <w:t>de la Législation sur la Protection des Données et ne</w:t>
      </w:r>
      <w:r w:rsidR="00346CCA">
        <w:t xml:space="preserve"> libère, ne supprime et ne remplace pas lesdites obligations</w:t>
      </w:r>
    </w:p>
    <w:p w14:paraId="47115A59" w14:textId="35BE09D7" w:rsidR="0035672A" w:rsidRDefault="0035672A" w:rsidP="00A24BAC">
      <w:pPr>
        <w:pStyle w:val="Corpsdetexte2"/>
        <w:rPr>
          <w:rFonts w:ascii="Times" w:hAnsi="Times"/>
          <w:color w:val="0070C0"/>
          <w:szCs w:val="22"/>
        </w:rPr>
      </w:pPr>
    </w:p>
    <w:p w14:paraId="3650E52C" w14:textId="6B44847C" w:rsidR="000839F5" w:rsidRPr="0006107A" w:rsidRDefault="000839F5" w:rsidP="00A24BAC">
      <w:pPr>
        <w:pStyle w:val="Corpsdetexte2"/>
        <w:rPr>
          <w:rFonts w:ascii="Times" w:hAnsi="Times"/>
          <w:color w:val="auto"/>
          <w:szCs w:val="22"/>
        </w:rPr>
      </w:pPr>
    </w:p>
    <w:p w14:paraId="58748B5F" w14:textId="77777777" w:rsidR="00A24BAC" w:rsidRPr="0006107A" w:rsidRDefault="00A24BAC">
      <w:pPr>
        <w:jc w:val="both"/>
        <w:rPr>
          <w:rFonts w:ascii="Times" w:hAnsi="Times"/>
          <w:sz w:val="22"/>
          <w:szCs w:val="22"/>
        </w:rPr>
      </w:pPr>
    </w:p>
    <w:p w14:paraId="09C42D75" w14:textId="77777777" w:rsidR="00A24BAC" w:rsidRPr="0006107A" w:rsidRDefault="00A24BAC">
      <w:pPr>
        <w:jc w:val="both"/>
        <w:rPr>
          <w:rFonts w:ascii="Times" w:hAnsi="Times"/>
          <w:sz w:val="22"/>
          <w:szCs w:val="22"/>
        </w:rPr>
      </w:pPr>
    </w:p>
    <w:p w14:paraId="46109BA6" w14:textId="77777777" w:rsidR="00A24BAC" w:rsidRPr="0006107A" w:rsidRDefault="00A24BAC" w:rsidP="00EC0442">
      <w:pPr>
        <w:pStyle w:val="Titre3"/>
        <w:jc w:val="center"/>
        <w:rPr>
          <w:rFonts w:ascii="Times" w:hAnsi="Times"/>
          <w:szCs w:val="22"/>
        </w:rPr>
      </w:pPr>
      <w:r w:rsidRPr="0006107A">
        <w:rPr>
          <w:rFonts w:ascii="Times" w:hAnsi="Times"/>
          <w:szCs w:val="22"/>
        </w:rPr>
        <w:t>Article 5.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1744F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5.1 Ni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61C2EE0A"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5.3.4 La diffusion de toute partie des Éléments sous Licence sur quelque réseau électronique que ce soit, autre que le réseau sécurisé [</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612D56B2"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lastRenderedPageBreak/>
        <w:t>5.4 L’utilisation de tout ou partie des Éléments sous Licence à des fins lucratives (que ce soit par [</w:t>
      </w:r>
      <w:r w:rsidRPr="00217F6D">
        <w:rPr>
          <w:rFonts w:ascii="Times" w:hAnsi="Times"/>
          <w:snapToGrid w:val="0"/>
          <w:color w:val="000000"/>
          <w:sz w:val="22"/>
          <w:szCs w:val="22"/>
        </w:rPr>
        <w:t>l’Abonné</w:t>
      </w:r>
      <w:r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5.5 L’usage d’un robot ou d’un aspirateur de site web est strictement prohibé.</w:t>
      </w:r>
    </w:p>
    <w:p w14:paraId="32B6FCFE" w14:textId="77777777" w:rsidR="00A24BAC" w:rsidRPr="0006107A" w:rsidRDefault="00A24BAC" w:rsidP="00EC0442">
      <w:pPr>
        <w:pStyle w:val="Titre3"/>
        <w:jc w:val="center"/>
        <w:rPr>
          <w:rFonts w:ascii="Times" w:hAnsi="Times"/>
          <w:szCs w:val="22"/>
        </w:rPr>
      </w:pPr>
      <w:r w:rsidRPr="0006107A">
        <w:rPr>
          <w:rFonts w:ascii="Times" w:hAnsi="Times"/>
          <w:szCs w:val="22"/>
        </w:rPr>
        <w:t>Article 6. OBLIGATIONS DU CONCEDANT</w:t>
      </w:r>
    </w:p>
    <w:p w14:paraId="31147943" w14:textId="77777777" w:rsidR="00A24BAC" w:rsidRPr="0006107A" w:rsidRDefault="00A24BAC">
      <w:pPr>
        <w:jc w:val="both"/>
        <w:rPr>
          <w:rFonts w:ascii="Times" w:hAnsi="Times"/>
          <w:snapToGrid w:val="0"/>
          <w:sz w:val="22"/>
          <w:szCs w:val="22"/>
        </w:rPr>
      </w:pPr>
    </w:p>
    <w:p w14:paraId="797CC2C6" w14:textId="5E626BB3"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6.1 Dès le début de la période d’abonnement, le Concédant mettra les Éléments sous Licence sous forme numérique à la disposition </w:t>
      </w:r>
      <w:r w:rsidRPr="0006107A">
        <w:rPr>
          <w:rFonts w:ascii="Times" w:hAnsi="Times"/>
          <w:snapToGrid w:val="0"/>
          <w:color w:val="000000"/>
          <w:sz w:val="22"/>
          <w:szCs w:val="22"/>
        </w:rPr>
        <w:t>[</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4DFD1B72" w:rsidR="00A24BAC" w:rsidRPr="008F6F6B" w:rsidRDefault="00A24BAC">
      <w:pPr>
        <w:jc w:val="both"/>
        <w:rPr>
          <w:rFonts w:ascii="Times" w:hAnsi="Times"/>
          <w:strike/>
          <w:snapToGrid w:val="0"/>
          <w:sz w:val="22"/>
          <w:szCs w:val="22"/>
        </w:rPr>
      </w:pPr>
      <w:r w:rsidRPr="0006107A">
        <w:rPr>
          <w:rFonts w:ascii="Times" w:hAnsi="Times"/>
          <w:snapToGrid w:val="0"/>
          <w:sz w:val="22"/>
          <w:szCs w:val="22"/>
        </w:rPr>
        <w:t xml:space="preserve">6.2 Le Concédant fera de son mieux pour assurer </w:t>
      </w:r>
      <w:r w:rsidRPr="0006107A">
        <w:rPr>
          <w:rFonts w:ascii="Times" w:hAnsi="Times"/>
          <w:snapToGrid w:val="0"/>
          <w:color w:val="000000"/>
          <w:sz w:val="22"/>
          <w:szCs w:val="22"/>
        </w:rPr>
        <w:t>[</w:t>
      </w:r>
      <w:r w:rsidRPr="00217F6D">
        <w:rPr>
          <w:rFonts w:ascii="Times" w:hAnsi="Times"/>
          <w:snapToGrid w:val="0"/>
          <w:color w:val="000000"/>
          <w:sz w:val="22"/>
          <w:szCs w:val="22"/>
        </w:rPr>
        <w:t>à 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w:t>
      </w:r>
      <w:r w:rsidRPr="00CE06E7">
        <w:rPr>
          <w:rFonts w:ascii="Times" w:hAnsi="Times"/>
          <w:snapToGrid w:val="0"/>
          <w:color w:val="FF0000"/>
          <w:sz w:val="22"/>
          <w:szCs w:val="22"/>
        </w:rPr>
        <w:t xml:space="preserve">. </w:t>
      </w:r>
      <w:r w:rsidR="00334ED9" w:rsidRPr="008F6F6B">
        <w:rPr>
          <w:rFonts w:cstheme="minorHAnsi"/>
          <w:sz w:val="24"/>
        </w:rPr>
        <w:t xml:space="preserve">Le Concédant garantit </w:t>
      </w:r>
      <w:r w:rsidR="00CE06E7" w:rsidRPr="008F6F6B">
        <w:rPr>
          <w:rFonts w:cstheme="minorHAnsi"/>
          <w:sz w:val="24"/>
        </w:rPr>
        <w:t>un temps</w:t>
      </w:r>
      <w:r w:rsidR="00334ED9" w:rsidRPr="008F6F6B">
        <w:rPr>
          <w:rFonts w:cstheme="minorHAnsi"/>
          <w:sz w:val="24"/>
        </w:rPr>
        <w:t xml:space="preserve"> moyen de fonctionnement de 98 % par an, les 2 % restant comprenant les travaux de maintenance et de réparation se déroulant à des heures causant le moins de désagrément possible aux Abonnés.</w:t>
      </w:r>
    </w:p>
    <w:p w14:paraId="2168D96F" w14:textId="77777777" w:rsidR="00334ED9" w:rsidRPr="008F6F6B" w:rsidRDefault="00334ED9">
      <w:pPr>
        <w:jc w:val="both"/>
        <w:rPr>
          <w:rFonts w:cstheme="minorHAnsi"/>
          <w:sz w:val="24"/>
        </w:rPr>
      </w:pPr>
    </w:p>
    <w:p w14:paraId="36DD2212" w14:textId="645788FC" w:rsidR="00334ED9" w:rsidRPr="008F6F6B" w:rsidRDefault="00334ED9" w:rsidP="00334ED9">
      <w:pPr>
        <w:ind w:right="-1"/>
        <w:rPr>
          <w:rFonts w:cstheme="minorHAnsi"/>
          <w:sz w:val="24"/>
        </w:rPr>
      </w:pPr>
      <w:r w:rsidRPr="008F6F6B">
        <w:rPr>
          <w:rFonts w:cstheme="minorHAnsi"/>
          <w:sz w:val="24"/>
        </w:rPr>
        <w:t xml:space="preserve">Nonobstant ce qui précède, le Concédant ne sera pas responsable de toute interruption  de l’accès aux Abonnements si cette interruption résulte </w:t>
      </w:r>
      <w:bookmarkStart w:id="0" w:name="_Hlk63278718"/>
      <w:r w:rsidRPr="008F6F6B">
        <w:rPr>
          <w:rFonts w:cstheme="minorHAnsi"/>
          <w:sz w:val="24"/>
        </w:rPr>
        <w:t>de (i)</w:t>
      </w:r>
      <w:bookmarkEnd w:id="0"/>
      <w:r w:rsidRPr="008F6F6B">
        <w:rPr>
          <w:rFonts w:cstheme="minorHAnsi"/>
          <w:sz w:val="24"/>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2435968B" w14:textId="77777777" w:rsidR="00334ED9" w:rsidRPr="00334ED9" w:rsidRDefault="00334ED9">
      <w:pPr>
        <w:jc w:val="both"/>
        <w:rPr>
          <w:rFonts w:cstheme="minorHAnsi"/>
          <w:color w:val="0070C0"/>
          <w:sz w:val="24"/>
        </w:rPr>
      </w:pPr>
    </w:p>
    <w:p w14:paraId="13E27792" w14:textId="77777777" w:rsidR="00C203BE" w:rsidRPr="0006107A" w:rsidRDefault="00C203BE">
      <w:pPr>
        <w:jc w:val="both"/>
        <w:rPr>
          <w:rFonts w:ascii="Times" w:hAnsi="Times"/>
          <w:snapToGrid w:val="0"/>
          <w:sz w:val="22"/>
          <w:szCs w:val="22"/>
        </w:rPr>
      </w:pPr>
    </w:p>
    <w:p w14:paraId="47CDFDD0" w14:textId="77777777" w:rsidR="00A24BAC" w:rsidRPr="0006107A" w:rsidRDefault="00A24BAC">
      <w:pPr>
        <w:jc w:val="both"/>
        <w:rPr>
          <w:rFonts w:ascii="Times" w:hAnsi="Times"/>
          <w:snapToGrid w:val="0"/>
          <w:color w:val="000000"/>
          <w:sz w:val="22"/>
          <w:szCs w:val="22"/>
        </w:rPr>
      </w:pPr>
      <w:r w:rsidRPr="0006107A">
        <w:rPr>
          <w:rFonts w:ascii="Times" w:hAnsi="Times"/>
          <w:snapToGrid w:val="0"/>
          <w:sz w:val="22"/>
          <w:szCs w:val="22"/>
        </w:rPr>
        <w:t>6.3 Le Concédant se réserve le droit de retirer des Éléments sous Licence tout élément ou partie d’élément dont il ne détient plus le droit de publication ou qu’il a des motifs raisonnables de croire</w:t>
      </w:r>
      <w:r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6DA20CF3"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06107A">
        <w:rPr>
          <w:rFonts w:ascii="Times" w:hAnsi="Times"/>
          <w:caps/>
          <w:snapToGrid w:val="0"/>
          <w:sz w:val="22"/>
          <w:szCs w:val="22"/>
        </w:rPr>
        <w:t>é</w:t>
      </w:r>
      <w:r w:rsidRPr="0006107A">
        <w:rPr>
          <w:rFonts w:ascii="Times" w:hAnsi="Times"/>
          <w:snapToGrid w:val="0"/>
          <w:sz w:val="22"/>
          <w:szCs w:val="22"/>
        </w:rPr>
        <w:t xml:space="preserve">léments sous licence. Les réponses doivent être apportées dans un délai de </w:t>
      </w:r>
      <w:r w:rsidR="00711EC6">
        <w:rPr>
          <w:rFonts w:ascii="Times" w:hAnsi="Times"/>
          <w:snapToGrid w:val="0"/>
          <w:sz w:val="22"/>
          <w:szCs w:val="22"/>
        </w:rPr>
        <w:t>48</w:t>
      </w:r>
      <w:r w:rsidRPr="0006107A">
        <w:rPr>
          <w:rFonts w:ascii="Times" w:hAnsi="Times"/>
          <w:snapToGrid w:val="0"/>
          <w:sz w:val="22"/>
          <w:szCs w:val="22"/>
        </w:rPr>
        <w:t xml:space="preserve"> heures.</w:t>
      </w:r>
    </w:p>
    <w:p w14:paraId="68CB5640" w14:textId="77777777" w:rsidR="00A24BAC" w:rsidRPr="0006107A" w:rsidRDefault="00A24BAC">
      <w:pPr>
        <w:jc w:val="both"/>
        <w:rPr>
          <w:rFonts w:ascii="Times" w:hAnsi="Times"/>
          <w:snapToGrid w:val="0"/>
          <w:sz w:val="22"/>
          <w:szCs w:val="22"/>
        </w:rPr>
      </w:pPr>
    </w:p>
    <w:p w14:paraId="5BB8B47C" w14:textId="463331CE" w:rsidR="00A24BAC" w:rsidRPr="0006107A" w:rsidRDefault="00A24BAC">
      <w:pPr>
        <w:pStyle w:val="Corpsdetexte"/>
        <w:rPr>
          <w:rFonts w:ascii="Times" w:hAnsi="Times"/>
          <w:snapToGrid w:val="0"/>
          <w:szCs w:val="22"/>
        </w:rPr>
      </w:pPr>
      <w:r w:rsidRPr="0006107A">
        <w:rPr>
          <w:rFonts w:ascii="Times" w:hAnsi="Times"/>
          <w:snapToGrid w:val="0"/>
          <w:szCs w:val="22"/>
        </w:rPr>
        <w:t xml:space="preserve">6.5 Le Concédant s’engage à fournir gratuitement de la documentation sur ses produits électroniques </w:t>
      </w:r>
      <w:r w:rsidRPr="00217F6D">
        <w:rPr>
          <w:rFonts w:ascii="Times" w:hAnsi="Times"/>
          <w:snapToGrid w:val="0"/>
          <w:szCs w:val="22"/>
        </w:rPr>
        <w:t xml:space="preserve">[à </w:t>
      </w:r>
      <w:r w:rsidR="00CC3A28" w:rsidRPr="00217F6D">
        <w:rPr>
          <w:rFonts w:ascii="Times" w:hAnsi="Times"/>
          <w:snapToGrid w:val="0"/>
          <w:szCs w:val="22"/>
        </w:rPr>
        <w:t>l’Abonné</w:t>
      </w:r>
      <w:r w:rsidRPr="00217F6D">
        <w:rPr>
          <w:rFonts w:ascii="Times" w:hAnsi="Times"/>
          <w:snapToGrid w:val="0"/>
          <w:szCs w:val="22"/>
        </w:rPr>
        <w:t>].</w:t>
      </w:r>
      <w:r w:rsidRPr="0006107A">
        <w:rPr>
          <w:rFonts w:ascii="Times" w:hAnsi="Times"/>
          <w:snapToGrid w:val="0"/>
          <w:szCs w:val="22"/>
        </w:rPr>
        <w:t xml:space="preserve"> Le Concédant autorise la copie de cette documentation par </w:t>
      </w:r>
      <w:r w:rsidRPr="00217F6D">
        <w:rPr>
          <w:rFonts w:ascii="Times" w:hAnsi="Times"/>
          <w:snapToGrid w:val="0"/>
          <w:szCs w:val="22"/>
        </w:rPr>
        <w:t>[l’Abonné]</w:t>
      </w:r>
      <w:r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7EBF8967" w14:textId="7CD7C713" w:rsidR="001A6D85" w:rsidRPr="001A6D85" w:rsidRDefault="001A6D85" w:rsidP="00F022DA">
      <w:pPr>
        <w:rPr>
          <w:rFonts w:ascii="Times" w:hAnsi="Times"/>
          <w:snapToGrid w:val="0"/>
          <w:color w:val="000000"/>
          <w:sz w:val="22"/>
          <w:szCs w:val="22"/>
        </w:rPr>
      </w:pPr>
    </w:p>
    <w:p w14:paraId="76B5FEC4" w14:textId="26701660" w:rsidR="00A24BAC" w:rsidRPr="00CC3A28" w:rsidRDefault="00A24BAC">
      <w:pPr>
        <w:pStyle w:val="Commentaire"/>
        <w:jc w:val="both"/>
        <w:rPr>
          <w:rFonts w:ascii="Times" w:hAnsi="Times"/>
          <w:sz w:val="22"/>
          <w:szCs w:val="22"/>
        </w:rPr>
      </w:pPr>
      <w:r w:rsidRPr="001A6D85">
        <w:rPr>
          <w:rFonts w:ascii="Times" w:hAnsi="Times"/>
          <w:sz w:val="22"/>
          <w:szCs w:val="22"/>
        </w:rPr>
        <w:t>6.1</w:t>
      </w:r>
      <w:r w:rsidR="001A6D85">
        <w:rPr>
          <w:rFonts w:ascii="Times" w:hAnsi="Times"/>
          <w:sz w:val="22"/>
          <w:szCs w:val="22"/>
        </w:rPr>
        <w:t>3</w:t>
      </w:r>
      <w:r w:rsidRPr="001A6D85">
        <w:rPr>
          <w:rFonts w:ascii="Times" w:hAnsi="Times"/>
          <w:sz w:val="22"/>
          <w:szCs w:val="22"/>
        </w:rPr>
        <w:t xml:space="preserve"> Dans le cas d’articles publiés dans des revues hybrides (acceptant le principe de l’auteur/payeur),</w:t>
      </w:r>
      <w:r w:rsidRPr="00CC3A28">
        <w:rPr>
          <w:rFonts w:ascii="Times" w:hAnsi="Times"/>
          <w:sz w:val="22"/>
          <w:szCs w:val="22"/>
        </w:rPr>
        <w:t xml:space="preserve"> le Concédant devra proposer un modèle de révision à la baisse du montant de l’abonnement en fonction du volume d’articles publiés en </w:t>
      </w:r>
      <w:r w:rsidR="00BF2603">
        <w:rPr>
          <w:rFonts w:ascii="Times" w:hAnsi="Times"/>
          <w:sz w:val="22"/>
          <w:szCs w:val="22"/>
        </w:rPr>
        <w:t>a</w:t>
      </w:r>
      <w:r w:rsidRPr="00CC3A28">
        <w:rPr>
          <w:rFonts w:ascii="Times" w:hAnsi="Times"/>
          <w:sz w:val="22"/>
          <w:szCs w:val="22"/>
        </w:rPr>
        <w:t xml:space="preserve">ccès </w:t>
      </w:r>
      <w:r w:rsidR="00BF2603">
        <w:rPr>
          <w:rFonts w:ascii="Times" w:hAnsi="Times"/>
          <w:sz w:val="22"/>
          <w:szCs w:val="22"/>
        </w:rPr>
        <w:t>l</w:t>
      </w:r>
      <w:r w:rsidRPr="00CC3A28">
        <w:rPr>
          <w:rFonts w:ascii="Times" w:hAnsi="Times"/>
          <w:sz w:val="22"/>
          <w:szCs w:val="22"/>
        </w:rPr>
        <w:t xml:space="preserve">ibre. </w:t>
      </w:r>
    </w:p>
    <w:p w14:paraId="1BA75DA0" w14:textId="77777777" w:rsidR="001A6D85" w:rsidRPr="00CC3A28" w:rsidRDefault="001A6D85">
      <w:pPr>
        <w:jc w:val="both"/>
        <w:rPr>
          <w:rFonts w:ascii="Times" w:hAnsi="Times"/>
          <w:snapToGrid w:val="0"/>
          <w:color w:val="000000"/>
          <w:sz w:val="22"/>
          <w:szCs w:val="22"/>
        </w:rPr>
      </w:pPr>
    </w:p>
    <w:p w14:paraId="27FAC2ED" w14:textId="570EF1D5" w:rsidR="00427FE0" w:rsidRPr="00CC3A28" w:rsidRDefault="00DF3493" w:rsidP="001A6D85">
      <w:pPr>
        <w:jc w:val="both"/>
        <w:rPr>
          <w:rFonts w:ascii="Times" w:hAnsi="Times"/>
          <w:snapToGrid w:val="0"/>
          <w:color w:val="000000"/>
          <w:sz w:val="22"/>
          <w:szCs w:val="22"/>
        </w:rPr>
      </w:pPr>
      <w:r w:rsidRPr="00CC3A28">
        <w:rPr>
          <w:rFonts w:ascii="Times" w:hAnsi="Times"/>
          <w:snapToGrid w:val="0"/>
          <w:color w:val="000000"/>
          <w:sz w:val="22"/>
          <w:szCs w:val="22"/>
        </w:rPr>
        <w:t>6.1</w:t>
      </w:r>
      <w:r w:rsidR="001A6D85">
        <w:rPr>
          <w:rFonts w:ascii="Times" w:hAnsi="Times"/>
          <w:snapToGrid w:val="0"/>
          <w:color w:val="000000"/>
          <w:sz w:val="22"/>
          <w:szCs w:val="22"/>
        </w:rPr>
        <w:t>4</w:t>
      </w:r>
      <w:r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Pr="00CC3A28">
        <w:rPr>
          <w:rFonts w:ascii="Times" w:hAnsi="Times"/>
          <w:snapToGrid w:val="0"/>
          <w:color w:val="000000"/>
          <w:sz w:val="22"/>
          <w:szCs w:val="22"/>
        </w:rPr>
        <w:t xml:space="preserve"> des Eléments sous licence.</w:t>
      </w:r>
    </w:p>
    <w:p w14:paraId="5A14D071" w14:textId="5DB6FD89" w:rsidR="00427FE0" w:rsidRPr="00CC3A28" w:rsidRDefault="00427FE0" w:rsidP="001A6D85">
      <w:pPr>
        <w:jc w:val="both"/>
        <w:rPr>
          <w:rFonts w:ascii="Times" w:hAnsi="Times"/>
          <w:snapToGrid w:val="0"/>
          <w:color w:val="000000"/>
          <w:sz w:val="22"/>
          <w:szCs w:val="22"/>
        </w:rPr>
      </w:pPr>
      <w:r w:rsidRPr="00C97824">
        <w:rPr>
          <w:rFonts w:ascii="Times" w:hAnsi="Times"/>
          <w:color w:val="000000"/>
          <w:sz w:val="22"/>
          <w:szCs w:val="22"/>
        </w:rPr>
        <w:lastRenderedPageBreak/>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6B8D70CA" w14:textId="77777777" w:rsidR="00427FE0" w:rsidRPr="00CC3A28" w:rsidRDefault="00427FE0" w:rsidP="00CC3A28">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2C2CEB3F" w14:textId="0431807B" w:rsidR="00A24BAC" w:rsidRPr="00CC3A28" w:rsidRDefault="00A24BAC" w:rsidP="00EC0442">
      <w:pPr>
        <w:pStyle w:val="Titre3"/>
        <w:jc w:val="center"/>
        <w:rPr>
          <w:rFonts w:ascii="Times" w:hAnsi="Times"/>
          <w:szCs w:val="22"/>
        </w:rPr>
      </w:pPr>
      <w:r w:rsidRPr="00CC3A28">
        <w:rPr>
          <w:rFonts w:ascii="Times" w:hAnsi="Times"/>
          <w:szCs w:val="22"/>
        </w:rPr>
        <w:t>Article 7.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D68E89B" w14:textId="7A1A9A24"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6305F84" w14:textId="69983E6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7.0.2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CC3A28" w:rsidRDefault="00A24BAC">
      <w:pPr>
        <w:jc w:val="both"/>
        <w:rPr>
          <w:rFonts w:ascii="Times" w:hAnsi="Times"/>
          <w:snapToGrid w:val="0"/>
          <w:color w:val="000000"/>
          <w:sz w:val="22"/>
          <w:szCs w:val="22"/>
        </w:rPr>
      </w:pPr>
    </w:p>
    <w:p w14:paraId="002EDB40" w14:textId="109EE1D8"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7.0.3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Pr="00CC3A28">
        <w:rPr>
          <w:rFonts w:ascii="Times" w:hAnsi="Times"/>
          <w:caps/>
          <w:snapToGrid w:val="0"/>
          <w:color w:val="000000"/>
          <w:sz w:val="22"/>
          <w:szCs w:val="22"/>
        </w:rPr>
        <w:t>é</w:t>
      </w:r>
      <w:r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67F8C42C" w:rsidR="00A24BAC" w:rsidRPr="00CC3A28" w:rsidRDefault="00A24BAC">
      <w:pPr>
        <w:jc w:val="both"/>
        <w:rPr>
          <w:rFonts w:ascii="Times" w:hAnsi="Times"/>
          <w:snapToGrid w:val="0"/>
          <w:color w:val="000000"/>
          <w:sz w:val="22"/>
          <w:szCs w:val="22"/>
        </w:rPr>
      </w:pPr>
      <w:proofErr w:type="gramStart"/>
      <w:r w:rsidRPr="00CC3A28">
        <w:rPr>
          <w:rFonts w:ascii="Times" w:hAnsi="Times"/>
          <w:snapToGrid w:val="0"/>
          <w:color w:val="000000"/>
          <w:sz w:val="22"/>
          <w:szCs w:val="22"/>
        </w:rPr>
        <w:t>7.0.4  S’il</w:t>
      </w:r>
      <w:proofErr w:type="gramEnd"/>
      <w:r w:rsidRPr="00CC3A28">
        <w:rPr>
          <w:rFonts w:ascii="Times" w:hAnsi="Times"/>
          <w:snapToGrid w:val="0"/>
          <w:color w:val="000000"/>
          <w:sz w:val="22"/>
          <w:szCs w:val="22"/>
        </w:rPr>
        <w:t xml:space="preserve"> constate un usage des </w:t>
      </w:r>
      <w:r w:rsidRPr="00CC3A28">
        <w:rPr>
          <w:rFonts w:ascii="Times" w:hAnsi="Times"/>
          <w:caps/>
          <w:snapToGrid w:val="0"/>
          <w:color w:val="000000"/>
          <w:sz w:val="22"/>
          <w:szCs w:val="22"/>
        </w:rPr>
        <w:t>é</w:t>
      </w:r>
      <w:r w:rsidRPr="00CC3A28">
        <w:rPr>
          <w:rFonts w:ascii="Times" w:hAnsi="Times"/>
          <w:snapToGrid w:val="0"/>
          <w:color w:val="000000"/>
          <w:sz w:val="22"/>
          <w:szCs w:val="22"/>
        </w:rPr>
        <w:t xml:space="preserve">léments sous licence ou un accès à ces éléments contraire aux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w:t>
      </w:r>
      <w:r w:rsidRPr="00217F6D">
        <w:rPr>
          <w:rFonts w:ascii="Times" w:hAnsi="Times"/>
          <w:snapToGrid w:val="0"/>
          <w:sz w:val="22"/>
          <w:szCs w:val="22"/>
        </w:rPr>
        <w:t>[L’Abonné</w:t>
      </w:r>
      <w:r w:rsidRPr="00217F6D">
        <w:rPr>
          <w:rFonts w:ascii="Times" w:hAnsi="Times"/>
          <w:snapToGrid w:val="0"/>
          <w:color w:val="000000"/>
          <w:sz w:val="22"/>
          <w:szCs w:val="22"/>
        </w:rPr>
        <w:t>]</w:t>
      </w:r>
      <w:r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4350A95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7.0.5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par tout Utilisateur autorisé dans la mesure où [</w:t>
      </w:r>
      <w:r w:rsidRPr="00217F6D">
        <w:rPr>
          <w:rFonts w:ascii="Times" w:hAnsi="Times"/>
          <w:snapToGrid w:val="0"/>
          <w:color w:val="000000"/>
          <w:sz w:val="22"/>
          <w:szCs w:val="22"/>
        </w:rPr>
        <w:t>l’Abonné</w:t>
      </w:r>
      <w:r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4F7B44FC"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w:t>
      </w:r>
      <w:proofErr w:type="gramStart"/>
      <w:r w:rsidR="003003E4" w:rsidRPr="00CC3A28">
        <w:rPr>
          <w:rFonts w:ascii="Times" w:hAnsi="Times"/>
          <w:snapToGrid w:val="0"/>
          <w:color w:val="000000"/>
          <w:sz w:val="22"/>
          <w:szCs w:val="22"/>
        </w:rPr>
        <w:t>au  Concédant</w:t>
      </w:r>
      <w:proofErr w:type="gramEnd"/>
      <w:r w:rsidR="003003E4" w:rsidRPr="00CC3A28">
        <w:rPr>
          <w:rFonts w:ascii="Times" w:hAnsi="Times"/>
          <w:snapToGrid w:val="0"/>
          <w:color w:val="000000"/>
          <w:sz w:val="22"/>
          <w:szCs w:val="22"/>
        </w:rPr>
        <w:t xml:space="preserve">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afin de permettre à ce dernier de faire de son mieux pour que l’usage abusif cesse</w:t>
      </w:r>
      <w:proofErr w:type="gramStart"/>
      <w:r w:rsidR="003003E4" w:rsidRPr="00CC3A28">
        <w:rPr>
          <w:rFonts w:ascii="Times" w:hAnsi="Times"/>
          <w:snapToGrid w:val="0"/>
          <w:color w:val="000000"/>
          <w:sz w:val="22"/>
          <w:szCs w:val="22"/>
        </w:rPr>
        <w:t>.</w:t>
      </w:r>
      <w:r w:rsidRPr="00CC3A28">
        <w:rPr>
          <w:rFonts w:ascii="Times" w:hAnsi="Times"/>
          <w:snapToGrid w:val="0"/>
          <w:color w:val="000000"/>
          <w:sz w:val="22"/>
          <w:szCs w:val="22"/>
        </w:rPr>
        <w:t xml:space="preserve"> .</w:t>
      </w:r>
      <w:proofErr w:type="gramEnd"/>
    </w:p>
    <w:p w14:paraId="6ABD5E2D" w14:textId="77777777" w:rsidR="00A24BAC" w:rsidRPr="00CC3A28" w:rsidRDefault="00A24BAC">
      <w:pPr>
        <w:jc w:val="both"/>
        <w:rPr>
          <w:rFonts w:ascii="Times" w:hAnsi="Times"/>
          <w:snapToGrid w:val="0"/>
          <w:color w:val="000000"/>
          <w:sz w:val="22"/>
          <w:szCs w:val="22"/>
        </w:rPr>
      </w:pPr>
    </w:p>
    <w:p w14:paraId="7DD2CE98" w14:textId="45B41E4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7.2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67D0592E"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8.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4883152E"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8.1 [</w:t>
      </w:r>
      <w:r w:rsidRPr="00217F6D">
        <w:rPr>
          <w:rFonts w:ascii="Times" w:hAnsi="Times"/>
          <w:snapToGrid w:val="0"/>
          <w:color w:val="000000"/>
          <w:sz w:val="22"/>
          <w:szCs w:val="22"/>
        </w:rPr>
        <w:t>L’Abonné</w:t>
      </w:r>
      <w:r w:rsidRPr="00CC3A28">
        <w:rPr>
          <w:rFonts w:ascii="Times" w:hAnsi="Times"/>
          <w:snapToGrid w:val="0"/>
          <w:color w:val="000000"/>
          <w:sz w:val="22"/>
          <w:szCs w:val="22"/>
        </w:rPr>
        <w:t>] accepte de rétribuer le Concédant pour l’usage des Éléments sous Licence tel qu’établi à l’</w:t>
      </w:r>
      <w:r w:rsidRPr="00CC3A28">
        <w:rPr>
          <w:rFonts w:ascii="Times" w:hAnsi="Times"/>
          <w:bCs/>
          <w:snapToGrid w:val="0"/>
          <w:color w:val="000000"/>
          <w:sz w:val="22"/>
          <w:szCs w:val="22"/>
        </w:rPr>
        <w:t>Annexe 1</w:t>
      </w:r>
      <w:r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77777777" w:rsidR="00A24BAC" w:rsidRPr="00CC3A28" w:rsidRDefault="00A24BAC">
      <w:pPr>
        <w:jc w:val="both"/>
        <w:rPr>
          <w:rFonts w:ascii="Times" w:hAnsi="Times"/>
          <w:sz w:val="22"/>
          <w:szCs w:val="22"/>
        </w:rPr>
      </w:pPr>
      <w:r w:rsidRPr="00CC3A28">
        <w:rPr>
          <w:rFonts w:ascii="Times" w:hAnsi="Times"/>
          <w:sz w:val="22"/>
          <w:szCs w:val="22"/>
        </w:rPr>
        <w:t xml:space="preserve">8.2 Conditions de Règlement </w:t>
      </w:r>
    </w:p>
    <w:p w14:paraId="37194B3A" w14:textId="5375468A"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 xml:space="preserve">edevances en faveur du Concédant dans un délai de </w:t>
      </w:r>
      <w:proofErr w:type="spellStart"/>
      <w:r w:rsidRPr="00CC3A28">
        <w:rPr>
          <w:rFonts w:ascii="Times" w:hAnsi="Times"/>
          <w:color w:val="auto"/>
          <w:szCs w:val="22"/>
        </w:rPr>
        <w:t>quarante cinq</w:t>
      </w:r>
      <w:proofErr w:type="spellEnd"/>
      <w:r w:rsidRPr="00CC3A28">
        <w:rPr>
          <w:rFonts w:ascii="Times" w:hAnsi="Times"/>
          <w:color w:val="auto"/>
          <w:szCs w:val="22"/>
        </w:rPr>
        <w:t xml:space="preserve"> jours (45) jours à compter de leur facturation. En cas de défaut de paiement de la part de l’Abonné,</w:t>
      </w:r>
      <w:r w:rsidR="00427FE0" w:rsidRPr="00CC3A28">
        <w:rPr>
          <w:rFonts w:ascii="Times" w:hAnsi="Times"/>
          <w:color w:val="auto"/>
          <w:szCs w:val="22"/>
        </w:rPr>
        <w:t xml:space="preserve"> à la date définie par </w:t>
      </w:r>
      <w:r w:rsidR="00427FE0" w:rsidRPr="00CC3A28">
        <w:rPr>
          <w:rFonts w:ascii="Times" w:hAnsi="Times"/>
          <w:color w:val="auto"/>
          <w:szCs w:val="22"/>
        </w:rPr>
        <w:lastRenderedPageBreak/>
        <w:t>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Une fois ce différend résolu et </w:t>
      </w:r>
      <w:proofErr w:type="gramStart"/>
      <w:r w:rsidRPr="00CC3A28">
        <w:rPr>
          <w:rFonts w:ascii="Times" w:hAnsi="Times"/>
          <w:color w:val="auto"/>
          <w:szCs w:val="22"/>
        </w:rPr>
        <w:t>réglé,  l’Abonné</w:t>
      </w:r>
      <w:proofErr w:type="gramEnd"/>
      <w:r w:rsidRPr="00CC3A28">
        <w:rPr>
          <w:rFonts w:ascii="Times" w:hAnsi="Times"/>
          <w:color w:val="auto"/>
          <w:szCs w:val="22"/>
        </w:rPr>
        <w:t xml:space="preserve"> acquittera le montant dû dans un délai de </w:t>
      </w:r>
      <w:proofErr w:type="spellStart"/>
      <w:r w:rsidRPr="00CC3A28">
        <w:rPr>
          <w:rFonts w:ascii="Times" w:hAnsi="Times"/>
          <w:color w:val="auto"/>
          <w:szCs w:val="22"/>
        </w:rPr>
        <w:t>quarante cinq</w:t>
      </w:r>
      <w:proofErr w:type="spellEnd"/>
      <w:r w:rsidRPr="00CC3A28">
        <w:rPr>
          <w:rFonts w:ascii="Times" w:hAnsi="Times"/>
          <w:color w:val="auto"/>
          <w:szCs w:val="22"/>
        </w:rPr>
        <w:t xml:space="preserve"> (45) jours à compter du règlement du différend.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47B0B317"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8.3. Emission des factures</w:t>
      </w:r>
    </w:p>
    <w:p w14:paraId="60D34EEC"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 xml:space="preserve">En cas de prestations répétitives (achat titre à titre), le Concédant </w:t>
      </w:r>
      <w:r w:rsidR="00C4394F" w:rsidRPr="00CC3A28">
        <w:rPr>
          <w:rFonts w:ascii="Times" w:hAnsi="Times"/>
          <w:color w:val="auto"/>
          <w:szCs w:val="22"/>
        </w:rPr>
        <w:t xml:space="preserve">limitera le nombre de factures. Ces dernières seront émises sur une base trimestrielle.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8.4 Retard de paiement</w:t>
      </w:r>
    </w:p>
    <w:p w14:paraId="699A594A"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suivant les préconisations du </w:t>
      </w:r>
      <w:r w:rsidR="000A3BCD" w:rsidRPr="00CC3A28">
        <w:rPr>
          <w:rFonts w:ascii="Times" w:hAnsi="Times"/>
          <w:color w:val="auto"/>
          <w:szCs w:val="22"/>
        </w:rPr>
        <w:t>CCAG</w:t>
      </w:r>
    </w:p>
    <w:p w14:paraId="61605382" w14:textId="77777777" w:rsidR="00A24BAC" w:rsidRPr="00CC3A28" w:rsidRDefault="00A24BAC">
      <w:pPr>
        <w:jc w:val="both"/>
        <w:rPr>
          <w:rFonts w:ascii="Times" w:hAnsi="Times"/>
          <w:snapToGrid w:val="0"/>
          <w:color w:val="000000"/>
          <w:sz w:val="22"/>
          <w:szCs w:val="22"/>
        </w:rPr>
      </w:pPr>
    </w:p>
    <w:p w14:paraId="47708415" w14:textId="77777777" w:rsidR="00A24BAC" w:rsidRPr="00CC3A28" w:rsidRDefault="00A24BAC" w:rsidP="00EC0442">
      <w:pPr>
        <w:pStyle w:val="Titre3"/>
        <w:jc w:val="center"/>
        <w:rPr>
          <w:rFonts w:ascii="Times" w:hAnsi="Times"/>
          <w:szCs w:val="22"/>
        </w:rPr>
      </w:pPr>
      <w:r w:rsidRPr="00CC3A28">
        <w:rPr>
          <w:rFonts w:ascii="Times" w:hAnsi="Times"/>
          <w:szCs w:val="22"/>
        </w:rPr>
        <w:t>Article 9. DUREE ET RESILIATION</w:t>
      </w:r>
    </w:p>
    <w:p w14:paraId="4287FC03" w14:textId="77777777" w:rsidR="00A24BAC" w:rsidRPr="00CC3A28" w:rsidRDefault="00A24BAC">
      <w:pPr>
        <w:jc w:val="both"/>
        <w:rPr>
          <w:rFonts w:ascii="Times" w:hAnsi="Times"/>
          <w:snapToGrid w:val="0"/>
          <w:color w:val="000000"/>
          <w:sz w:val="22"/>
          <w:szCs w:val="22"/>
        </w:rPr>
      </w:pPr>
    </w:p>
    <w:p w14:paraId="75DBC585" w14:textId="04AA093F"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9.1.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est de [</w:t>
      </w:r>
      <w:r w:rsidRPr="00217F6D">
        <w:rPr>
          <w:rFonts w:ascii="Times" w:hAnsi="Times"/>
          <w:snapToGrid w:val="0"/>
          <w:color w:val="000000"/>
          <w:sz w:val="22"/>
          <w:szCs w:val="22"/>
        </w:rPr>
        <w:t>DURÉE</w:t>
      </w:r>
      <w:r w:rsidRPr="00CC3A28">
        <w:rPr>
          <w:rFonts w:ascii="Times" w:hAnsi="Times"/>
          <w:snapToGrid w:val="0"/>
          <w:color w:val="000000"/>
          <w:sz w:val="22"/>
          <w:szCs w:val="22"/>
        </w:rPr>
        <w:t>] à compter du [</w:t>
      </w:r>
      <w:r w:rsidRPr="00217F6D">
        <w:rPr>
          <w:rFonts w:ascii="Times" w:hAnsi="Times"/>
          <w:snapToGrid w:val="0"/>
          <w:color w:val="000000"/>
          <w:sz w:val="22"/>
          <w:szCs w:val="22"/>
        </w:rPr>
        <w:t>DATE</w:t>
      </w:r>
      <w:r w:rsidRPr="00CC3A28">
        <w:rPr>
          <w:rFonts w:ascii="Times" w:hAnsi="Times"/>
          <w:snapToGrid w:val="0"/>
          <w:color w:val="000000"/>
          <w:sz w:val="22"/>
          <w:szCs w:val="22"/>
        </w:rPr>
        <w:t>] et jusqu’au [</w:t>
      </w:r>
      <w:r w:rsidRPr="00217F6D">
        <w:rPr>
          <w:rFonts w:ascii="Times" w:hAnsi="Times"/>
          <w:snapToGrid w:val="0"/>
          <w:color w:val="000000"/>
          <w:sz w:val="22"/>
          <w:szCs w:val="22"/>
        </w:rPr>
        <w:t>DATE</w:t>
      </w:r>
      <w:r w:rsidRPr="00CC3A28">
        <w:rPr>
          <w:rFonts w:ascii="Times" w:hAnsi="Times"/>
          <w:snapToGrid w:val="0"/>
          <w:color w:val="000000"/>
          <w:sz w:val="22"/>
          <w:szCs w:val="22"/>
        </w:rPr>
        <w:t>].</w:t>
      </w:r>
    </w:p>
    <w:p w14:paraId="0B3575A2" w14:textId="77777777" w:rsidR="00A24BAC" w:rsidRPr="00CC3A28" w:rsidRDefault="00A24BAC">
      <w:pPr>
        <w:jc w:val="both"/>
        <w:rPr>
          <w:rFonts w:ascii="Times" w:hAnsi="Times"/>
          <w:snapToGrid w:val="0"/>
          <w:color w:val="000000"/>
          <w:sz w:val="22"/>
          <w:szCs w:val="22"/>
        </w:rPr>
      </w:pPr>
    </w:p>
    <w:p w14:paraId="1CEE7423" w14:textId="1493CA8D"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9.2</w:t>
      </w:r>
      <w:r w:rsidR="000B206B">
        <w:rPr>
          <w:rFonts w:ascii="Times" w:hAnsi="Times"/>
          <w:snapToGrid w:val="0"/>
          <w:color w:val="000000"/>
          <w:sz w:val="22"/>
          <w:szCs w:val="22"/>
        </w:rPr>
        <w:t>.</w:t>
      </w:r>
      <w:r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Pr="00CC3A28">
        <w:rPr>
          <w:rFonts w:ascii="Times" w:hAnsi="Times"/>
          <w:snapToGrid w:val="0"/>
          <w:color w:val="000000"/>
          <w:sz w:val="22"/>
          <w:szCs w:val="22"/>
        </w:rPr>
        <w:t xml:space="preserve"> peut être résilié :</w:t>
      </w:r>
    </w:p>
    <w:p w14:paraId="02EA239B" w14:textId="414DF478"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r w:rsidRPr="00936515">
        <w:rPr>
          <w:rFonts w:ascii="Times" w:hAnsi="Times"/>
          <w:snapToGrid w:val="0"/>
          <w:color w:val="000000"/>
          <w:sz w:val="22"/>
          <w:szCs w:val="22"/>
        </w:rPr>
        <w:t>l’Abonné</w:t>
      </w:r>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936515">
        <w:rPr>
          <w:rFonts w:ascii="Times" w:hAnsi="Times"/>
          <w:snapToGrid w:val="0"/>
          <w:sz w:val="22"/>
          <w:szCs w:val="22"/>
        </w:rPr>
        <w:t xml:space="preserve">une durée X </w:t>
      </w:r>
      <w:r w:rsidRPr="00CC3A28">
        <w:rPr>
          <w:rFonts w:ascii="Times" w:hAnsi="Times"/>
          <w:snapToGrid w:val="0"/>
          <w:sz w:val="22"/>
          <w:szCs w:val="22"/>
        </w:rPr>
        <w:t xml:space="preserve">ou en cas de </w:t>
      </w:r>
      <w:proofErr w:type="gramStart"/>
      <w:r w:rsidRPr="00CC3A28">
        <w:rPr>
          <w:rFonts w:ascii="Times" w:hAnsi="Times"/>
          <w:snapToGrid w:val="0"/>
          <w:sz w:val="22"/>
          <w:szCs w:val="22"/>
        </w:rPr>
        <w:t>non réponse</w:t>
      </w:r>
      <w:proofErr w:type="gramEnd"/>
      <w:r w:rsidRPr="00CC3A28">
        <w:rPr>
          <w:rFonts w:ascii="Times" w:hAnsi="Times"/>
          <w:snapToGrid w:val="0"/>
          <w:sz w:val="22"/>
          <w:szCs w:val="22"/>
        </w:rPr>
        <w:t xml:space="preserv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34CE0726" w:rsidR="00A24BAC" w:rsidRDefault="00FE19FC">
      <w:pPr>
        <w:jc w:val="both"/>
        <w:rPr>
          <w:rFonts w:ascii="Times" w:hAnsi="Times"/>
          <w:snapToGrid w:val="0"/>
          <w:color w:val="000000"/>
          <w:sz w:val="22"/>
          <w:szCs w:val="22"/>
        </w:rPr>
      </w:pPr>
      <w:r>
        <w:rPr>
          <w:rFonts w:ascii="Times" w:hAnsi="Times"/>
          <w:snapToGrid w:val="0"/>
          <w:color w:val="000000"/>
          <w:sz w:val="22"/>
          <w:szCs w:val="22"/>
        </w:rPr>
        <w:t>[</w:t>
      </w:r>
      <w:r w:rsidR="00D37ED3">
        <w:rPr>
          <w:rFonts w:ascii="Times" w:hAnsi="Times"/>
          <w:snapToGrid w:val="0"/>
          <w:color w:val="000000"/>
          <w:sz w:val="22"/>
          <w:szCs w:val="22"/>
        </w:rPr>
        <w:t>L’</w:t>
      </w:r>
      <w:r>
        <w:rPr>
          <w:rFonts w:ascii="Times" w:hAnsi="Times"/>
          <w:snapToGrid w:val="0"/>
          <w:color w:val="000000"/>
          <w:sz w:val="22"/>
          <w:szCs w:val="22"/>
        </w:rPr>
        <w:t>A</w:t>
      </w:r>
      <w:r w:rsidR="00D37ED3">
        <w:rPr>
          <w:rFonts w:ascii="Times" w:hAnsi="Times"/>
          <w:snapToGrid w:val="0"/>
          <w:color w:val="000000"/>
          <w:sz w:val="22"/>
          <w:szCs w:val="22"/>
        </w:rPr>
        <w:t>bonné</w:t>
      </w:r>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0A70B1D1" w14:textId="77777777" w:rsidR="00304B14" w:rsidRPr="00304B14" w:rsidRDefault="00A24BAC">
      <w:pPr>
        <w:pStyle w:val="Corpsdetexte2"/>
        <w:rPr>
          <w:color w:val="auto"/>
          <w:sz w:val="20"/>
        </w:rPr>
      </w:pPr>
      <w:r w:rsidRPr="00304B14">
        <w:rPr>
          <w:rFonts w:ascii="Times" w:hAnsi="Times"/>
          <w:color w:val="auto"/>
          <w:szCs w:val="22"/>
        </w:rPr>
        <w:t>9.3 Utilisation non Autorisée</w:t>
      </w:r>
    </w:p>
    <w:p w14:paraId="62A27058" w14:textId="20624AE9"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5C55B0F4" w14:textId="77777777" w:rsidR="00A24BAC" w:rsidRPr="002D7EC2" w:rsidRDefault="00A24BAC">
      <w:pPr>
        <w:jc w:val="both"/>
        <w:rPr>
          <w:rFonts w:ascii="Times" w:hAnsi="Times"/>
          <w:snapToGrid w:val="0"/>
          <w:color w:val="000000"/>
          <w:sz w:val="22"/>
          <w:szCs w:val="22"/>
        </w:rPr>
      </w:pPr>
    </w:p>
    <w:p w14:paraId="5E726CB0"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9.5 Dans l’éventualité où le Concédant vendrait ou transfèrerait à un autre éditeur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2D7EC2" w:rsidRDefault="00A24BAC">
      <w:pPr>
        <w:jc w:val="both"/>
        <w:rPr>
          <w:rFonts w:ascii="Times" w:hAnsi="Times"/>
          <w:snapToGrid w:val="0"/>
          <w:color w:val="000000"/>
          <w:sz w:val="22"/>
          <w:szCs w:val="22"/>
        </w:rPr>
      </w:pPr>
    </w:p>
    <w:p w14:paraId="3B579D14" w14:textId="0B15051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9.6 Si le Concédant cesse de publier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léments sous licence, une archive numérique des éléments concernés sera conservée et mise à disposition sans frais supplémentaires sur le serveur du Concédant ou en suivant la procédure décrite au paragraphe 9.4.</w:t>
      </w:r>
    </w:p>
    <w:p w14:paraId="32C7A279" w14:textId="708887B3"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0</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29FE1197"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1</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12F596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72A8666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416E903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2ED8CA24" w:rsidR="00AB1BAE" w:rsidRPr="002D7EC2" w:rsidRDefault="00AB1BAE">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14:paraId="2DE6D195" w14:textId="4DCF86CE"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2</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4B8364FF" w:rsidR="002D7EC2"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0AC6693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78BE85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4D4CE2EF" w:rsidR="00A24BAC"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Pr="002D7EC2">
        <w:rPr>
          <w:rFonts w:ascii="Times" w:hAnsi="Times"/>
          <w:snapToGrid w:val="0"/>
          <w:color w:val="000000"/>
          <w:sz w:val="22"/>
          <w:szCs w:val="22"/>
        </w:rPr>
        <w:t xml:space="preserve">. </w:t>
      </w:r>
    </w:p>
    <w:p w14:paraId="222C733F" w14:textId="34AF89F9" w:rsidR="00BF2603" w:rsidRPr="003A695A" w:rsidRDefault="00BF2603">
      <w:pPr>
        <w:pStyle w:val="Commentaire"/>
        <w:rPr>
          <w:rFonts w:ascii="Times" w:hAnsi="Times"/>
          <w:sz w:val="22"/>
          <w:szCs w:val="22"/>
          <w:highlight w:val="cyan"/>
        </w:rPr>
      </w:pPr>
    </w:p>
    <w:p w14:paraId="55B95098" w14:textId="77777777" w:rsidR="00A24BAC" w:rsidRPr="002D7EC2" w:rsidRDefault="00A24BAC">
      <w:pPr>
        <w:jc w:val="both"/>
        <w:rPr>
          <w:rFonts w:ascii="Times" w:hAnsi="Times"/>
          <w:snapToGrid w:val="0"/>
          <w:color w:val="000000"/>
          <w:sz w:val="22"/>
          <w:szCs w:val="22"/>
        </w:rPr>
      </w:pPr>
    </w:p>
    <w:p w14:paraId="1186946E" w14:textId="19AABD9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72F8F861" w14:textId="77777777" w:rsidR="00A24BAC" w:rsidRPr="002D7EC2" w:rsidRDefault="00A24BAC">
      <w:pPr>
        <w:jc w:val="both"/>
        <w:rPr>
          <w:rFonts w:ascii="Times" w:hAnsi="Times"/>
          <w:snapToGrid w:val="0"/>
          <w:color w:val="000000"/>
          <w:sz w:val="22"/>
          <w:szCs w:val="22"/>
        </w:rPr>
      </w:pPr>
    </w:p>
    <w:p w14:paraId="545D98D3" w14:textId="77777777" w:rsidR="00A24BAC" w:rsidRPr="002D7EC2" w:rsidRDefault="00A24BAC">
      <w:pPr>
        <w:jc w:val="both"/>
        <w:rPr>
          <w:rFonts w:ascii="Times" w:hAnsi="Times"/>
          <w:iCs/>
          <w:snapToGrid w:val="0"/>
          <w:color w:val="0000FF"/>
          <w:sz w:val="22"/>
          <w:szCs w:val="22"/>
        </w:rPr>
      </w:pPr>
    </w:p>
    <w:p w14:paraId="25BCAC99" w14:textId="46394B96"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1F1596A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2B5D825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3D5E36F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.9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1E2035B3" w14:textId="77777777" w:rsidR="00A24BAC" w:rsidRPr="002D7EC2" w:rsidRDefault="00A24BAC">
      <w:pPr>
        <w:jc w:val="both"/>
        <w:rPr>
          <w:rFonts w:ascii="Times" w:hAnsi="Times"/>
          <w:snapToGrid w:val="0"/>
          <w:color w:val="000000"/>
          <w:sz w:val="22"/>
          <w:szCs w:val="22"/>
        </w:rPr>
      </w:pPr>
    </w:p>
    <w:p w14:paraId="54B8CB79"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éDITEUR ou du diffuseur</w:t>
      </w:r>
      <w:r w:rsidRPr="002D7EC2">
        <w:rPr>
          <w:rFonts w:ascii="Times" w:hAnsi="Times"/>
          <w:snapToGrid w:val="0"/>
          <w:color w:val="000000"/>
          <w:sz w:val="22"/>
          <w:szCs w:val="22"/>
        </w:rPr>
        <w:t>]</w:t>
      </w:r>
    </w:p>
    <w:p w14:paraId="5062CAA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éditeur ou du diffuseur</w:t>
      </w:r>
      <w:r w:rsidRPr="002D7EC2">
        <w:rPr>
          <w:rFonts w:ascii="Times" w:hAnsi="Times"/>
          <w:snapToGrid w:val="0"/>
          <w:color w:val="000000"/>
          <w:sz w:val="22"/>
          <w:szCs w:val="22"/>
        </w:rPr>
        <w:t>]</w:t>
      </w:r>
    </w:p>
    <w:p w14:paraId="79065A5C" w14:textId="77777777" w:rsidR="00A24BAC" w:rsidRPr="002D7EC2" w:rsidRDefault="00A24BAC">
      <w:pPr>
        <w:jc w:val="both"/>
        <w:rPr>
          <w:rFonts w:ascii="Times" w:hAnsi="Times"/>
          <w:snapToGrid w:val="0"/>
          <w:color w:val="000000"/>
          <w:sz w:val="22"/>
          <w:szCs w:val="22"/>
        </w:rPr>
      </w:pPr>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56CC1D57"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établissement</w:t>
      </w:r>
      <w:r w:rsidRPr="002D7EC2">
        <w:rPr>
          <w:rFonts w:ascii="Times" w:hAnsi="Times"/>
          <w:snapToGrid w:val="0"/>
          <w:color w:val="000000"/>
          <w:sz w:val="22"/>
          <w:szCs w:val="22"/>
        </w:rPr>
        <w:t>]</w:t>
      </w:r>
    </w:p>
    <w:p w14:paraId="6F8E85EB"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établissement</w:t>
      </w:r>
      <w:r w:rsidRPr="002D7EC2">
        <w:rPr>
          <w:rFonts w:ascii="Times" w:hAnsi="Times"/>
          <w:snapToGrid w:val="0"/>
          <w:color w:val="000000"/>
          <w:sz w:val="22"/>
          <w:szCs w:val="22"/>
        </w:rPr>
        <w:t>]</w:t>
      </w:r>
    </w:p>
    <w:p w14:paraId="49B4771D" w14:textId="77777777" w:rsidR="00A24BAC" w:rsidRPr="002D7EC2" w:rsidRDefault="00A24BAC">
      <w:pPr>
        <w:jc w:val="both"/>
        <w:rPr>
          <w:rFonts w:ascii="Times" w:hAnsi="Times"/>
          <w:snapToGrid w:val="0"/>
          <w:color w:val="000000"/>
          <w:sz w:val="22"/>
          <w:szCs w:val="22"/>
        </w:rPr>
      </w:pPr>
    </w:p>
    <w:p w14:paraId="2B4A7F5C" w14:textId="6270A3F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31225D91" w14:textId="5DB2A66F" w:rsidR="006A7EDC" w:rsidRPr="002D7EC2" w:rsidRDefault="006A7EDC">
      <w:pPr>
        <w:jc w:val="both"/>
        <w:rPr>
          <w:rFonts w:ascii="Times" w:hAnsi="Times"/>
          <w:snapToGrid w:val="0"/>
          <w:color w:val="000000"/>
          <w:sz w:val="22"/>
          <w:szCs w:val="22"/>
        </w:rPr>
      </w:pPr>
      <w:r>
        <w:rPr>
          <w:rFonts w:ascii="Times" w:hAnsi="Times"/>
          <w:snapToGrid w:val="0"/>
          <w:color w:val="000000"/>
          <w:sz w:val="22"/>
          <w:szCs w:val="22"/>
        </w:rPr>
        <w:t>Annexe 4 : droit d’archivage national</w:t>
      </w:r>
      <w:r w:rsidR="005F7CEB">
        <w:rPr>
          <w:rFonts w:ascii="Times" w:hAnsi="Times"/>
          <w:snapToGrid w:val="0"/>
          <w:color w:val="000000"/>
          <w:sz w:val="22"/>
          <w:szCs w:val="22"/>
        </w:rPr>
        <w:t xml:space="preserve"> (si concerné par le </w:t>
      </w:r>
      <w:r w:rsidR="00575F93">
        <w:rPr>
          <w:rFonts w:ascii="Times" w:hAnsi="Times"/>
          <w:snapToGrid w:val="0"/>
          <w:color w:val="000000"/>
          <w:sz w:val="22"/>
          <w:szCs w:val="22"/>
        </w:rPr>
        <w:t>contrat</w:t>
      </w:r>
      <w:r w:rsidR="005F7CEB">
        <w:rPr>
          <w:rFonts w:ascii="Times" w:hAnsi="Times"/>
          <w:snapToGrid w:val="0"/>
          <w:color w:val="000000"/>
          <w:sz w:val="22"/>
          <w:szCs w:val="22"/>
        </w:rPr>
        <w:t>)</w:t>
      </w:r>
    </w:p>
    <w:p w14:paraId="4C6C209A" w14:textId="77777777" w:rsidR="002D7EC2" w:rsidRDefault="002D7EC2">
      <w:pPr>
        <w:jc w:val="both"/>
        <w:rPr>
          <w:rFonts w:ascii="Times" w:hAnsi="Times"/>
          <w:snapToGrid w:val="0"/>
          <w:color w:val="000000"/>
          <w:sz w:val="22"/>
          <w:szCs w:val="22"/>
        </w:rPr>
      </w:pPr>
    </w:p>
    <w:p w14:paraId="1549DBD8" w14:textId="164FE21A"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.11 Le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11A1B3F9"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ED1D12">
        <w:rPr>
          <w:rFonts w:ascii="Times" w:hAnsi="Times"/>
          <w:b/>
          <w:snapToGrid w:val="0"/>
          <w:color w:val="000000"/>
          <w:sz w:val="22"/>
          <w:szCs w:val="22"/>
        </w:rPr>
        <w:t>3</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3B1EF26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Fait en [</w:t>
      </w:r>
      <w:r w:rsidRPr="00C75D04">
        <w:rPr>
          <w:rFonts w:ascii="Times" w:hAnsi="Times"/>
          <w:snapToGrid w:val="0"/>
          <w:color w:val="000000"/>
          <w:sz w:val="22"/>
          <w:szCs w:val="22"/>
        </w:rPr>
        <w:t>X</w:t>
      </w:r>
      <w:r w:rsidRPr="002D7EC2">
        <w:rPr>
          <w:rFonts w:ascii="Times" w:hAnsi="Times"/>
          <w:snapToGrid w:val="0"/>
          <w:color w:val="000000"/>
          <w:sz w:val="22"/>
          <w:szCs w:val="22"/>
        </w:rPr>
        <w:t>] 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Abonné</w:t>
      </w:r>
      <w:proofErr w:type="gramStart"/>
      <w:r w:rsidRPr="002D7EC2">
        <w:rPr>
          <w:rFonts w:ascii="Times" w:hAnsi="Times"/>
          <w:b/>
          <w:snapToGrid w:val="0"/>
          <w:sz w:val="22"/>
          <w:szCs w:val="22"/>
        </w:rPr>
        <w:t xml:space="preserve"> :</w:t>
      </w:r>
      <w:r w:rsidRPr="002D7EC2">
        <w:rPr>
          <w:rFonts w:ascii="Times" w:hAnsi="Times"/>
          <w:snapToGrid w:val="0"/>
          <w:sz w:val="22"/>
          <w:szCs w:val="22"/>
        </w:rPr>
        <w:t>_</w:t>
      </w:r>
      <w:proofErr w:type="gramEnd"/>
      <w:r w:rsidRPr="002D7EC2">
        <w:rPr>
          <w:rFonts w:ascii="Times" w:hAnsi="Times"/>
          <w:snapToGrid w:val="0"/>
          <w:sz w:val="22"/>
          <w:szCs w:val="22"/>
        </w:rPr>
        <w:t>______________________________________</w:t>
      </w:r>
    </w:p>
    <w:p w14:paraId="06E0D2C6"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14:paraId="7A02A54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Délégation_____________________________________</w:t>
      </w:r>
    </w:p>
    <w:p w14:paraId="528BB39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_________________________________</w:t>
      </w:r>
    </w:p>
    <w:p w14:paraId="5474979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Titre : _______________________________________</w:t>
      </w:r>
    </w:p>
    <w:p w14:paraId="17E96F5A" w14:textId="2A8C15E1" w:rsidR="00A24BAC" w:rsidRPr="002D7EC2" w:rsidRDefault="002D7EC2">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sidRPr="00C75D04">
        <w:rPr>
          <w:rFonts w:ascii="Times" w:hAnsi="Times"/>
          <w:snapToGrid w:val="0"/>
          <w:color w:val="000000"/>
          <w:sz w:val="22"/>
          <w:szCs w:val="22"/>
        </w:rPr>
        <w:t>LIEU]</w:t>
      </w:r>
      <w:r w:rsidR="00A24BAC" w:rsidRPr="00C75D04">
        <w:rPr>
          <w:rFonts w:ascii="Times" w:hAnsi="Times"/>
          <w:snapToGrid w:val="0"/>
          <w:color w:val="000000"/>
          <w:sz w:val="22"/>
          <w:szCs w:val="22"/>
        </w:rPr>
        <w:t>,</w:t>
      </w:r>
      <w:r w:rsidR="00A24BAC" w:rsidRPr="002D7EC2">
        <w:rPr>
          <w:rFonts w:ascii="Times" w:hAnsi="Times"/>
          <w:snapToGrid w:val="0"/>
          <w:color w:val="000000"/>
          <w:sz w:val="22"/>
          <w:szCs w:val="22"/>
        </w:rPr>
        <w:t xml:space="preserve"> le :</w:t>
      </w:r>
    </w:p>
    <w:p w14:paraId="7161993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77777777"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p>
    <w:p w14:paraId="6A4F8B3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6D1F8C19"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n°______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36B40DB" w14:textId="0BE862B6"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et le concédant est établi pour une durée de [</w:t>
      </w:r>
      <w:r w:rsidRPr="005F7CEB">
        <w:rPr>
          <w:rFonts w:ascii="Times" w:hAnsi="Times"/>
          <w:color w:val="auto"/>
          <w:szCs w:val="22"/>
        </w:rPr>
        <w:t>DURÉE]</w:t>
      </w:r>
      <w:r w:rsidRPr="002D7EC2">
        <w:rPr>
          <w:rFonts w:ascii="Times" w:hAnsi="Times"/>
          <w:color w:val="auto"/>
          <w:szCs w:val="22"/>
        </w:rPr>
        <w:t xml:space="preserve"> à compter du [</w:t>
      </w:r>
      <w:r w:rsidRPr="005F7CEB">
        <w:rPr>
          <w:rFonts w:ascii="Times" w:hAnsi="Times"/>
          <w:color w:val="auto"/>
          <w:szCs w:val="22"/>
        </w:rPr>
        <w:t>DATE</w:t>
      </w:r>
      <w:r w:rsidRPr="002D7EC2">
        <w:rPr>
          <w:rFonts w:ascii="Times" w:hAnsi="Times"/>
          <w:color w:val="auto"/>
          <w:szCs w:val="22"/>
        </w:rPr>
        <w:t>] (</w:t>
      </w:r>
      <w:proofErr w:type="spellStart"/>
      <w:r w:rsidRPr="002D7EC2">
        <w:rPr>
          <w:rFonts w:ascii="Times" w:hAnsi="Times"/>
          <w:color w:val="auto"/>
          <w:szCs w:val="22"/>
        </w:rPr>
        <w:t>ci après</w:t>
      </w:r>
      <w:proofErr w:type="spellEnd"/>
      <w:r w:rsidRPr="002D7EC2">
        <w:rPr>
          <w:rFonts w:ascii="Times" w:hAnsi="Times"/>
          <w:color w:val="auto"/>
          <w:szCs w:val="22"/>
        </w:rPr>
        <w:t xml:space="preserve">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5607A3E0" w:rsidR="00A24BAC" w:rsidRPr="002D7EC2" w:rsidRDefault="00A24BAC">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w:t>
      </w:r>
      <w:r w:rsidR="00660AFE">
        <w:rPr>
          <w:rFonts w:ascii="Times" w:hAnsi="Times"/>
          <w:snapToGrid w:val="0"/>
          <w:sz w:val="22"/>
          <w:szCs w:val="22"/>
        </w:rPr>
        <w:t xml:space="preserve"> </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4DC66855" w14:textId="77777777" w:rsidR="00A24BAC" w:rsidRPr="002D7EC2" w:rsidRDefault="00A24BAC">
      <w:pPr>
        <w:jc w:val="both"/>
        <w:rPr>
          <w:rFonts w:ascii="Times" w:hAnsi="Times"/>
          <w:snapToGrid w:val="0"/>
          <w:sz w:val="22"/>
          <w:szCs w:val="22"/>
        </w:rPr>
      </w:pPr>
    </w:p>
    <w:tbl>
      <w:tblPr>
        <w:tblW w:w="4300" w:type="dxa"/>
        <w:tblCellMar>
          <w:left w:w="70" w:type="dxa"/>
          <w:right w:w="70" w:type="dxa"/>
        </w:tblCellMar>
        <w:tblLook w:val="04A0" w:firstRow="1" w:lastRow="0" w:firstColumn="1" w:lastColumn="0" w:noHBand="0" w:noVBand="1"/>
      </w:tblPr>
      <w:tblGrid>
        <w:gridCol w:w="2298"/>
        <w:gridCol w:w="2002"/>
      </w:tblGrid>
      <w:tr w:rsidR="00AD6C49" w:rsidRPr="00AD6C49" w14:paraId="66B2F3AC" w14:textId="77777777" w:rsidTr="00AD6C49">
        <w:trPr>
          <w:trHeight w:val="290"/>
        </w:trPr>
        <w:tc>
          <w:tcPr>
            <w:tcW w:w="43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B8A587" w14:textId="04B3CB0A" w:rsidR="00AD6C49" w:rsidRPr="00AD6C49" w:rsidRDefault="00AD6C49" w:rsidP="00AD6C49">
            <w:pPr>
              <w:jc w:val="center"/>
              <w:rPr>
                <w:rFonts w:ascii="Calibri" w:hAnsi="Calibri" w:cs="Calibri"/>
                <w:b/>
                <w:bCs/>
                <w:color w:val="000000"/>
                <w:sz w:val="22"/>
                <w:szCs w:val="22"/>
              </w:rPr>
            </w:pPr>
            <w:r w:rsidRPr="00AD6C49">
              <w:rPr>
                <w:rFonts w:ascii="Calibri" w:hAnsi="Calibri" w:cs="Calibri"/>
                <w:b/>
                <w:bCs/>
                <w:color w:val="000000"/>
                <w:sz w:val="22"/>
                <w:szCs w:val="22"/>
              </w:rPr>
              <w:t>Offre Alternatives Economiques 202</w:t>
            </w:r>
            <w:r w:rsidR="00C2626F">
              <w:rPr>
                <w:rFonts w:ascii="Calibri" w:hAnsi="Calibri" w:cs="Calibri"/>
                <w:b/>
                <w:bCs/>
                <w:color w:val="000000"/>
                <w:sz w:val="22"/>
                <w:szCs w:val="22"/>
              </w:rPr>
              <w:t>4</w:t>
            </w:r>
          </w:p>
        </w:tc>
      </w:tr>
      <w:tr w:rsidR="00AD6C49" w:rsidRPr="00AD6C49" w14:paraId="041AC7E5" w14:textId="77777777" w:rsidTr="00AD6C49">
        <w:trPr>
          <w:trHeight w:val="290"/>
        </w:trPr>
        <w:tc>
          <w:tcPr>
            <w:tcW w:w="2298" w:type="dxa"/>
            <w:tcBorders>
              <w:top w:val="nil"/>
              <w:left w:val="nil"/>
              <w:bottom w:val="nil"/>
              <w:right w:val="nil"/>
            </w:tcBorders>
            <w:shd w:val="clear" w:color="auto" w:fill="auto"/>
            <w:noWrap/>
            <w:vAlign w:val="bottom"/>
            <w:hideMark/>
          </w:tcPr>
          <w:p w14:paraId="7A3B0032" w14:textId="77777777" w:rsidR="00AD6C49" w:rsidRPr="00AD6C49" w:rsidRDefault="00AD6C49" w:rsidP="00AD6C49">
            <w:pPr>
              <w:jc w:val="center"/>
              <w:rPr>
                <w:rFonts w:ascii="Calibri" w:hAnsi="Calibri" w:cs="Calibri"/>
                <w:b/>
                <w:bCs/>
                <w:color w:val="000000"/>
                <w:sz w:val="22"/>
                <w:szCs w:val="22"/>
              </w:rPr>
            </w:pPr>
          </w:p>
        </w:tc>
        <w:tc>
          <w:tcPr>
            <w:tcW w:w="2002" w:type="dxa"/>
            <w:tcBorders>
              <w:top w:val="nil"/>
              <w:left w:val="nil"/>
              <w:bottom w:val="nil"/>
              <w:right w:val="nil"/>
            </w:tcBorders>
            <w:shd w:val="clear" w:color="auto" w:fill="auto"/>
            <w:noWrap/>
            <w:vAlign w:val="bottom"/>
            <w:hideMark/>
          </w:tcPr>
          <w:p w14:paraId="448381E3" w14:textId="77777777" w:rsidR="00AD6C49" w:rsidRPr="00AD6C49" w:rsidRDefault="00AD6C49" w:rsidP="00AD6C49"/>
        </w:tc>
      </w:tr>
      <w:tr w:rsidR="00AD6C49" w:rsidRPr="00AD6C49" w14:paraId="6E81B0BF" w14:textId="77777777" w:rsidTr="00AD6C49">
        <w:trPr>
          <w:trHeight w:val="290"/>
        </w:trPr>
        <w:tc>
          <w:tcPr>
            <w:tcW w:w="4300" w:type="dxa"/>
            <w:gridSpan w:val="2"/>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12735B49" w14:textId="77777777" w:rsidR="00AD6C49" w:rsidRPr="00AD6C49" w:rsidRDefault="00AD6C49" w:rsidP="00AD6C49">
            <w:pPr>
              <w:jc w:val="center"/>
              <w:rPr>
                <w:rFonts w:ascii="Calibri" w:hAnsi="Calibri" w:cs="Calibri"/>
                <w:b/>
                <w:bCs/>
                <w:color w:val="000000"/>
                <w:sz w:val="22"/>
                <w:szCs w:val="22"/>
              </w:rPr>
            </w:pPr>
            <w:r w:rsidRPr="00AD6C49">
              <w:rPr>
                <w:rFonts w:ascii="Calibri" w:hAnsi="Calibri" w:cs="Calibri"/>
                <w:b/>
                <w:bCs/>
                <w:color w:val="000000"/>
                <w:sz w:val="22"/>
                <w:szCs w:val="22"/>
              </w:rPr>
              <w:t>Tarifs TTC 2023</w:t>
            </w:r>
          </w:p>
        </w:tc>
      </w:tr>
      <w:tr w:rsidR="00AD6C49" w:rsidRPr="00AD6C49" w14:paraId="6BC88C7F" w14:textId="77777777" w:rsidTr="00AD6C49">
        <w:trPr>
          <w:trHeight w:val="340"/>
        </w:trPr>
        <w:tc>
          <w:tcPr>
            <w:tcW w:w="2298" w:type="dxa"/>
            <w:tcBorders>
              <w:top w:val="nil"/>
              <w:left w:val="single" w:sz="4" w:space="0" w:color="auto"/>
              <w:bottom w:val="single" w:sz="4" w:space="0" w:color="auto"/>
              <w:right w:val="single" w:sz="4" w:space="0" w:color="auto"/>
            </w:tcBorders>
            <w:shd w:val="clear" w:color="auto" w:fill="auto"/>
            <w:noWrap/>
            <w:vAlign w:val="center"/>
            <w:hideMark/>
          </w:tcPr>
          <w:p w14:paraId="00667631"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1 à 500 ETP</w:t>
            </w:r>
          </w:p>
        </w:tc>
        <w:tc>
          <w:tcPr>
            <w:tcW w:w="2002" w:type="dxa"/>
            <w:tcBorders>
              <w:top w:val="nil"/>
              <w:left w:val="nil"/>
              <w:bottom w:val="nil"/>
              <w:right w:val="single" w:sz="4" w:space="0" w:color="auto"/>
            </w:tcBorders>
            <w:shd w:val="clear" w:color="auto" w:fill="auto"/>
            <w:noWrap/>
            <w:vAlign w:val="center"/>
            <w:hideMark/>
          </w:tcPr>
          <w:p w14:paraId="75D0F15E"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225 €</w:t>
            </w:r>
          </w:p>
        </w:tc>
      </w:tr>
      <w:tr w:rsidR="00AD6C49" w:rsidRPr="00AD6C49" w14:paraId="52CB7964" w14:textId="77777777" w:rsidTr="00AD6C49">
        <w:trPr>
          <w:trHeight w:val="340"/>
        </w:trPr>
        <w:tc>
          <w:tcPr>
            <w:tcW w:w="2298" w:type="dxa"/>
            <w:tcBorders>
              <w:top w:val="nil"/>
              <w:left w:val="single" w:sz="4" w:space="0" w:color="auto"/>
              <w:bottom w:val="single" w:sz="4" w:space="0" w:color="auto"/>
              <w:right w:val="single" w:sz="4" w:space="0" w:color="auto"/>
            </w:tcBorders>
            <w:shd w:val="clear" w:color="auto" w:fill="auto"/>
            <w:noWrap/>
            <w:vAlign w:val="center"/>
            <w:hideMark/>
          </w:tcPr>
          <w:p w14:paraId="07C2DB34"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501 à 1 000 ETP</w:t>
            </w:r>
          </w:p>
        </w:tc>
        <w:tc>
          <w:tcPr>
            <w:tcW w:w="2002" w:type="dxa"/>
            <w:tcBorders>
              <w:top w:val="single" w:sz="4" w:space="0" w:color="auto"/>
              <w:left w:val="nil"/>
              <w:bottom w:val="nil"/>
              <w:right w:val="single" w:sz="4" w:space="0" w:color="auto"/>
            </w:tcBorders>
            <w:shd w:val="clear" w:color="auto" w:fill="auto"/>
            <w:noWrap/>
            <w:vAlign w:val="center"/>
            <w:hideMark/>
          </w:tcPr>
          <w:p w14:paraId="595FFF21"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315 €</w:t>
            </w:r>
          </w:p>
        </w:tc>
      </w:tr>
      <w:tr w:rsidR="00AD6C49" w:rsidRPr="00AD6C49" w14:paraId="7C803254" w14:textId="77777777" w:rsidTr="00AD6C49">
        <w:trPr>
          <w:trHeight w:val="340"/>
        </w:trPr>
        <w:tc>
          <w:tcPr>
            <w:tcW w:w="2298" w:type="dxa"/>
            <w:tcBorders>
              <w:top w:val="nil"/>
              <w:left w:val="single" w:sz="4" w:space="0" w:color="auto"/>
              <w:bottom w:val="single" w:sz="4" w:space="0" w:color="auto"/>
              <w:right w:val="single" w:sz="4" w:space="0" w:color="auto"/>
            </w:tcBorders>
            <w:shd w:val="clear" w:color="auto" w:fill="auto"/>
            <w:noWrap/>
            <w:vAlign w:val="center"/>
            <w:hideMark/>
          </w:tcPr>
          <w:p w14:paraId="62FCDA73"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1 001 à 2 500 ETP</w:t>
            </w:r>
          </w:p>
        </w:tc>
        <w:tc>
          <w:tcPr>
            <w:tcW w:w="2002" w:type="dxa"/>
            <w:tcBorders>
              <w:top w:val="single" w:sz="4" w:space="0" w:color="auto"/>
              <w:left w:val="nil"/>
              <w:bottom w:val="nil"/>
              <w:right w:val="single" w:sz="4" w:space="0" w:color="auto"/>
            </w:tcBorders>
            <w:shd w:val="clear" w:color="auto" w:fill="auto"/>
            <w:noWrap/>
            <w:vAlign w:val="center"/>
            <w:hideMark/>
          </w:tcPr>
          <w:p w14:paraId="195567EA"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540 €</w:t>
            </w:r>
          </w:p>
        </w:tc>
      </w:tr>
      <w:tr w:rsidR="00AD6C49" w:rsidRPr="00AD6C49" w14:paraId="5A4EF0BA" w14:textId="77777777" w:rsidTr="00AD6C49">
        <w:trPr>
          <w:trHeight w:val="340"/>
        </w:trPr>
        <w:tc>
          <w:tcPr>
            <w:tcW w:w="2298" w:type="dxa"/>
            <w:tcBorders>
              <w:top w:val="nil"/>
              <w:left w:val="single" w:sz="4" w:space="0" w:color="auto"/>
              <w:bottom w:val="single" w:sz="4" w:space="0" w:color="auto"/>
              <w:right w:val="single" w:sz="4" w:space="0" w:color="auto"/>
            </w:tcBorders>
            <w:shd w:val="clear" w:color="auto" w:fill="auto"/>
            <w:noWrap/>
            <w:vAlign w:val="center"/>
            <w:hideMark/>
          </w:tcPr>
          <w:p w14:paraId="5D17B4CE"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2 501 à 5 000 ETP</w:t>
            </w:r>
          </w:p>
        </w:tc>
        <w:tc>
          <w:tcPr>
            <w:tcW w:w="2002" w:type="dxa"/>
            <w:tcBorders>
              <w:top w:val="single" w:sz="4" w:space="0" w:color="auto"/>
              <w:left w:val="nil"/>
              <w:bottom w:val="nil"/>
              <w:right w:val="single" w:sz="4" w:space="0" w:color="auto"/>
            </w:tcBorders>
            <w:shd w:val="clear" w:color="auto" w:fill="auto"/>
            <w:noWrap/>
            <w:vAlign w:val="center"/>
            <w:hideMark/>
          </w:tcPr>
          <w:p w14:paraId="71801913"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765 €</w:t>
            </w:r>
          </w:p>
        </w:tc>
      </w:tr>
      <w:tr w:rsidR="00AD6C49" w:rsidRPr="00AD6C49" w14:paraId="17F9C502" w14:textId="77777777" w:rsidTr="00AD6C49">
        <w:trPr>
          <w:trHeight w:val="340"/>
        </w:trPr>
        <w:tc>
          <w:tcPr>
            <w:tcW w:w="2298" w:type="dxa"/>
            <w:tcBorders>
              <w:top w:val="nil"/>
              <w:left w:val="single" w:sz="4" w:space="0" w:color="auto"/>
              <w:bottom w:val="nil"/>
              <w:right w:val="nil"/>
            </w:tcBorders>
            <w:shd w:val="clear" w:color="auto" w:fill="auto"/>
            <w:noWrap/>
            <w:vAlign w:val="center"/>
            <w:hideMark/>
          </w:tcPr>
          <w:p w14:paraId="2175EF1B"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5 001 à 10 000 ETP</w:t>
            </w:r>
          </w:p>
        </w:tc>
        <w:tc>
          <w:tcPr>
            <w:tcW w:w="2002" w:type="dxa"/>
            <w:tcBorders>
              <w:top w:val="single" w:sz="4" w:space="0" w:color="auto"/>
              <w:left w:val="single" w:sz="4" w:space="0" w:color="auto"/>
              <w:bottom w:val="nil"/>
              <w:right w:val="single" w:sz="4" w:space="0" w:color="auto"/>
            </w:tcBorders>
            <w:shd w:val="clear" w:color="auto" w:fill="auto"/>
            <w:noWrap/>
            <w:vAlign w:val="center"/>
            <w:hideMark/>
          </w:tcPr>
          <w:p w14:paraId="4462A8FD"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1 000 €</w:t>
            </w:r>
          </w:p>
        </w:tc>
      </w:tr>
      <w:tr w:rsidR="00AD6C49" w:rsidRPr="00AD6C49" w14:paraId="3BA8041A" w14:textId="77777777" w:rsidTr="00AD6C49">
        <w:trPr>
          <w:trHeight w:val="340"/>
        </w:trPr>
        <w:tc>
          <w:tcPr>
            <w:tcW w:w="2298" w:type="dxa"/>
            <w:tcBorders>
              <w:top w:val="single" w:sz="4" w:space="0" w:color="auto"/>
              <w:left w:val="single" w:sz="4" w:space="0" w:color="auto"/>
              <w:bottom w:val="single" w:sz="4" w:space="0" w:color="auto"/>
              <w:right w:val="nil"/>
            </w:tcBorders>
            <w:shd w:val="clear" w:color="auto" w:fill="auto"/>
            <w:noWrap/>
            <w:vAlign w:val="center"/>
            <w:hideMark/>
          </w:tcPr>
          <w:p w14:paraId="6407A20F"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10 001 à 20 000 ETP</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10C78"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1 200 €</w:t>
            </w:r>
          </w:p>
        </w:tc>
      </w:tr>
      <w:tr w:rsidR="00AD6C49" w:rsidRPr="00AD6C49" w14:paraId="0E386019" w14:textId="77777777" w:rsidTr="00AD6C49">
        <w:trPr>
          <w:trHeight w:val="340"/>
        </w:trPr>
        <w:tc>
          <w:tcPr>
            <w:tcW w:w="2298" w:type="dxa"/>
            <w:tcBorders>
              <w:top w:val="nil"/>
              <w:left w:val="single" w:sz="4" w:space="0" w:color="auto"/>
              <w:bottom w:val="nil"/>
              <w:right w:val="nil"/>
            </w:tcBorders>
            <w:shd w:val="clear" w:color="auto" w:fill="auto"/>
            <w:noWrap/>
            <w:vAlign w:val="center"/>
            <w:hideMark/>
          </w:tcPr>
          <w:p w14:paraId="37B22F3D"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20 001 à 30 000 ETP</w:t>
            </w:r>
          </w:p>
        </w:tc>
        <w:tc>
          <w:tcPr>
            <w:tcW w:w="2002" w:type="dxa"/>
            <w:tcBorders>
              <w:top w:val="nil"/>
              <w:left w:val="single" w:sz="4" w:space="0" w:color="auto"/>
              <w:bottom w:val="nil"/>
              <w:right w:val="single" w:sz="4" w:space="0" w:color="auto"/>
            </w:tcBorders>
            <w:shd w:val="clear" w:color="auto" w:fill="auto"/>
            <w:noWrap/>
            <w:vAlign w:val="center"/>
            <w:hideMark/>
          </w:tcPr>
          <w:p w14:paraId="49CB102D"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1 400 €</w:t>
            </w:r>
          </w:p>
        </w:tc>
      </w:tr>
      <w:tr w:rsidR="00AD6C49" w:rsidRPr="00AD6C49" w14:paraId="6A0AEEA3" w14:textId="77777777" w:rsidTr="00AD6C49">
        <w:trPr>
          <w:trHeight w:val="290"/>
        </w:trPr>
        <w:tc>
          <w:tcPr>
            <w:tcW w:w="2298" w:type="dxa"/>
            <w:tcBorders>
              <w:top w:val="single" w:sz="4" w:space="0" w:color="auto"/>
              <w:left w:val="single" w:sz="4" w:space="0" w:color="auto"/>
              <w:bottom w:val="single" w:sz="4" w:space="0" w:color="auto"/>
              <w:right w:val="nil"/>
            </w:tcBorders>
            <w:shd w:val="clear" w:color="auto" w:fill="auto"/>
            <w:noWrap/>
            <w:vAlign w:val="center"/>
            <w:hideMark/>
          </w:tcPr>
          <w:p w14:paraId="23CB5914"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30 001 à 50 000 ETP</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51E5F"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2 000 €</w:t>
            </w:r>
          </w:p>
        </w:tc>
      </w:tr>
      <w:tr w:rsidR="00AD6C49" w:rsidRPr="00AD6C49" w14:paraId="582B2440" w14:textId="77777777" w:rsidTr="00AD6C49">
        <w:trPr>
          <w:trHeight w:val="290"/>
        </w:trPr>
        <w:tc>
          <w:tcPr>
            <w:tcW w:w="2298" w:type="dxa"/>
            <w:tcBorders>
              <w:top w:val="nil"/>
              <w:left w:val="single" w:sz="4" w:space="0" w:color="auto"/>
              <w:bottom w:val="single" w:sz="4" w:space="0" w:color="auto"/>
              <w:right w:val="single" w:sz="4" w:space="0" w:color="auto"/>
            </w:tcBorders>
            <w:shd w:val="clear" w:color="auto" w:fill="auto"/>
            <w:noWrap/>
            <w:vAlign w:val="center"/>
            <w:hideMark/>
          </w:tcPr>
          <w:p w14:paraId="4071D209"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50 001 à 80 000 ETP</w:t>
            </w:r>
          </w:p>
        </w:tc>
        <w:tc>
          <w:tcPr>
            <w:tcW w:w="2002" w:type="dxa"/>
            <w:tcBorders>
              <w:top w:val="nil"/>
              <w:left w:val="nil"/>
              <w:bottom w:val="single" w:sz="4" w:space="0" w:color="auto"/>
              <w:right w:val="single" w:sz="4" w:space="0" w:color="auto"/>
            </w:tcBorders>
            <w:shd w:val="clear" w:color="auto" w:fill="auto"/>
            <w:noWrap/>
            <w:vAlign w:val="bottom"/>
            <w:hideMark/>
          </w:tcPr>
          <w:p w14:paraId="69936F8B"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2 600 €</w:t>
            </w:r>
          </w:p>
        </w:tc>
      </w:tr>
      <w:tr w:rsidR="00AD6C49" w:rsidRPr="00AD6C49" w14:paraId="4ADB70C5" w14:textId="77777777" w:rsidTr="00AD6C49">
        <w:trPr>
          <w:trHeight w:val="290"/>
        </w:trPr>
        <w:tc>
          <w:tcPr>
            <w:tcW w:w="2298" w:type="dxa"/>
            <w:tcBorders>
              <w:top w:val="nil"/>
              <w:left w:val="single" w:sz="4" w:space="0" w:color="auto"/>
              <w:bottom w:val="single" w:sz="4" w:space="0" w:color="auto"/>
              <w:right w:val="single" w:sz="4" w:space="0" w:color="auto"/>
            </w:tcBorders>
            <w:shd w:val="clear" w:color="auto" w:fill="auto"/>
            <w:noWrap/>
            <w:vAlign w:val="center"/>
            <w:hideMark/>
          </w:tcPr>
          <w:p w14:paraId="0A1A95A7"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80 001 à 120 000 ETP</w:t>
            </w:r>
          </w:p>
        </w:tc>
        <w:tc>
          <w:tcPr>
            <w:tcW w:w="2002" w:type="dxa"/>
            <w:tcBorders>
              <w:top w:val="nil"/>
              <w:left w:val="nil"/>
              <w:bottom w:val="single" w:sz="4" w:space="0" w:color="auto"/>
              <w:right w:val="single" w:sz="4" w:space="0" w:color="auto"/>
            </w:tcBorders>
            <w:shd w:val="clear" w:color="auto" w:fill="auto"/>
            <w:noWrap/>
            <w:vAlign w:val="bottom"/>
            <w:hideMark/>
          </w:tcPr>
          <w:p w14:paraId="38EBD872"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3 200 €</w:t>
            </w:r>
          </w:p>
        </w:tc>
      </w:tr>
      <w:tr w:rsidR="00AD6C49" w:rsidRPr="00AD6C49" w14:paraId="7E8FD19E" w14:textId="77777777" w:rsidTr="00AD6C49">
        <w:trPr>
          <w:trHeight w:val="290"/>
        </w:trPr>
        <w:tc>
          <w:tcPr>
            <w:tcW w:w="2298" w:type="dxa"/>
            <w:tcBorders>
              <w:top w:val="nil"/>
              <w:left w:val="nil"/>
              <w:bottom w:val="nil"/>
              <w:right w:val="nil"/>
            </w:tcBorders>
            <w:shd w:val="clear" w:color="auto" w:fill="auto"/>
            <w:noWrap/>
            <w:vAlign w:val="bottom"/>
            <w:hideMark/>
          </w:tcPr>
          <w:p w14:paraId="5F8209DC" w14:textId="77777777" w:rsidR="00AD6C49" w:rsidRPr="00AD6C49" w:rsidRDefault="00AD6C49" w:rsidP="00AD6C49">
            <w:pPr>
              <w:jc w:val="right"/>
              <w:rPr>
                <w:rFonts w:ascii="Calibri" w:hAnsi="Calibri" w:cs="Calibri"/>
                <w:color w:val="000000"/>
                <w:sz w:val="22"/>
                <w:szCs w:val="22"/>
              </w:rPr>
            </w:pPr>
          </w:p>
        </w:tc>
        <w:tc>
          <w:tcPr>
            <w:tcW w:w="2002" w:type="dxa"/>
            <w:tcBorders>
              <w:top w:val="nil"/>
              <w:left w:val="nil"/>
              <w:bottom w:val="nil"/>
              <w:right w:val="nil"/>
            </w:tcBorders>
            <w:shd w:val="clear" w:color="auto" w:fill="auto"/>
            <w:noWrap/>
            <w:vAlign w:val="bottom"/>
            <w:hideMark/>
          </w:tcPr>
          <w:p w14:paraId="1AC12407" w14:textId="77777777" w:rsidR="00AD6C49" w:rsidRPr="00AD6C49" w:rsidRDefault="00AD6C49" w:rsidP="00AD6C49"/>
        </w:tc>
      </w:tr>
      <w:tr w:rsidR="00AD6C49" w:rsidRPr="00AD6C49" w14:paraId="3F3B0107" w14:textId="77777777" w:rsidTr="00AD6C49">
        <w:trPr>
          <w:trHeight w:val="290"/>
        </w:trPr>
        <w:tc>
          <w:tcPr>
            <w:tcW w:w="2298" w:type="dxa"/>
            <w:tcBorders>
              <w:top w:val="nil"/>
              <w:left w:val="nil"/>
              <w:bottom w:val="nil"/>
              <w:right w:val="nil"/>
            </w:tcBorders>
            <w:shd w:val="clear" w:color="auto" w:fill="auto"/>
            <w:noWrap/>
            <w:vAlign w:val="bottom"/>
            <w:hideMark/>
          </w:tcPr>
          <w:p w14:paraId="6E6999A0" w14:textId="77777777" w:rsidR="00AD6C49" w:rsidRPr="00AD6C49" w:rsidRDefault="00AD6C49" w:rsidP="00AD6C49"/>
        </w:tc>
        <w:tc>
          <w:tcPr>
            <w:tcW w:w="2002" w:type="dxa"/>
            <w:tcBorders>
              <w:top w:val="nil"/>
              <w:left w:val="nil"/>
              <w:bottom w:val="nil"/>
              <w:right w:val="nil"/>
            </w:tcBorders>
            <w:shd w:val="clear" w:color="auto" w:fill="auto"/>
            <w:noWrap/>
            <w:vAlign w:val="bottom"/>
            <w:hideMark/>
          </w:tcPr>
          <w:p w14:paraId="64377972" w14:textId="77777777" w:rsidR="00AD6C49" w:rsidRPr="00AD6C49" w:rsidRDefault="00AD6C49" w:rsidP="00AD6C49"/>
        </w:tc>
      </w:tr>
      <w:tr w:rsidR="00AD6C49" w:rsidRPr="00AD6C49" w14:paraId="70B396EC" w14:textId="77777777" w:rsidTr="00AD6C49">
        <w:trPr>
          <w:trHeight w:val="290"/>
        </w:trPr>
        <w:tc>
          <w:tcPr>
            <w:tcW w:w="4300" w:type="dxa"/>
            <w:gridSpan w:val="2"/>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55A3319F" w14:textId="77777777" w:rsidR="00AD6C49" w:rsidRPr="00AD6C49" w:rsidRDefault="00AD6C49" w:rsidP="00AD6C49">
            <w:pPr>
              <w:jc w:val="center"/>
              <w:rPr>
                <w:rFonts w:ascii="Calibri" w:hAnsi="Calibri" w:cs="Calibri"/>
                <w:b/>
                <w:bCs/>
                <w:color w:val="000000"/>
                <w:sz w:val="22"/>
                <w:szCs w:val="22"/>
              </w:rPr>
            </w:pPr>
            <w:r w:rsidRPr="00AD6C49">
              <w:rPr>
                <w:rFonts w:ascii="Calibri" w:hAnsi="Calibri" w:cs="Calibri"/>
                <w:b/>
                <w:bCs/>
                <w:color w:val="000000"/>
                <w:sz w:val="22"/>
                <w:szCs w:val="22"/>
              </w:rPr>
              <w:t>TARIFS COMUE</w:t>
            </w:r>
          </w:p>
        </w:tc>
      </w:tr>
      <w:tr w:rsidR="00AD6C49" w:rsidRPr="00AD6C49" w14:paraId="65135D40" w14:textId="77777777" w:rsidTr="00AD6C49">
        <w:trPr>
          <w:trHeight w:val="290"/>
        </w:trPr>
        <w:tc>
          <w:tcPr>
            <w:tcW w:w="2298" w:type="dxa"/>
            <w:tcBorders>
              <w:top w:val="nil"/>
              <w:left w:val="single" w:sz="4" w:space="0" w:color="auto"/>
              <w:bottom w:val="nil"/>
              <w:right w:val="nil"/>
            </w:tcBorders>
            <w:shd w:val="clear" w:color="auto" w:fill="auto"/>
            <w:noWrap/>
            <w:vAlign w:val="center"/>
            <w:hideMark/>
          </w:tcPr>
          <w:p w14:paraId="34B1C6BC"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Moins de 35 000 ETP</w:t>
            </w:r>
          </w:p>
        </w:tc>
        <w:tc>
          <w:tcPr>
            <w:tcW w:w="2002" w:type="dxa"/>
            <w:tcBorders>
              <w:top w:val="nil"/>
              <w:left w:val="single" w:sz="4" w:space="0" w:color="auto"/>
              <w:bottom w:val="nil"/>
              <w:right w:val="single" w:sz="4" w:space="0" w:color="auto"/>
            </w:tcBorders>
            <w:shd w:val="clear" w:color="auto" w:fill="auto"/>
            <w:noWrap/>
            <w:vAlign w:val="center"/>
            <w:hideMark/>
          </w:tcPr>
          <w:p w14:paraId="2321DC76"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2 800 €</w:t>
            </w:r>
          </w:p>
        </w:tc>
      </w:tr>
      <w:tr w:rsidR="00AD6C49" w:rsidRPr="00AD6C49" w14:paraId="279CDBAC" w14:textId="77777777" w:rsidTr="00AD6C49">
        <w:trPr>
          <w:trHeight w:val="290"/>
        </w:trPr>
        <w:tc>
          <w:tcPr>
            <w:tcW w:w="2298" w:type="dxa"/>
            <w:tcBorders>
              <w:top w:val="single" w:sz="4" w:space="0" w:color="auto"/>
              <w:left w:val="single" w:sz="4" w:space="0" w:color="auto"/>
              <w:bottom w:val="single" w:sz="4" w:space="0" w:color="auto"/>
              <w:right w:val="nil"/>
            </w:tcBorders>
            <w:shd w:val="clear" w:color="auto" w:fill="auto"/>
            <w:noWrap/>
            <w:vAlign w:val="center"/>
            <w:hideMark/>
          </w:tcPr>
          <w:p w14:paraId="32ED5DE8"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35 000 à 50 000 ETP</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85835"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3 500 €</w:t>
            </w:r>
          </w:p>
        </w:tc>
      </w:tr>
      <w:tr w:rsidR="00AD6C49" w:rsidRPr="00AD6C49" w14:paraId="3B368D94" w14:textId="77777777" w:rsidTr="00AD6C49">
        <w:trPr>
          <w:trHeight w:val="290"/>
        </w:trPr>
        <w:tc>
          <w:tcPr>
            <w:tcW w:w="2298" w:type="dxa"/>
            <w:tcBorders>
              <w:top w:val="nil"/>
              <w:left w:val="single" w:sz="4" w:space="0" w:color="auto"/>
              <w:bottom w:val="nil"/>
              <w:right w:val="nil"/>
            </w:tcBorders>
            <w:shd w:val="clear" w:color="auto" w:fill="auto"/>
            <w:noWrap/>
            <w:vAlign w:val="center"/>
            <w:hideMark/>
          </w:tcPr>
          <w:p w14:paraId="47A416F9"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50 000 à 80 000 ETP</w:t>
            </w:r>
          </w:p>
        </w:tc>
        <w:tc>
          <w:tcPr>
            <w:tcW w:w="2002" w:type="dxa"/>
            <w:tcBorders>
              <w:top w:val="nil"/>
              <w:left w:val="single" w:sz="4" w:space="0" w:color="auto"/>
              <w:bottom w:val="nil"/>
              <w:right w:val="single" w:sz="4" w:space="0" w:color="auto"/>
            </w:tcBorders>
            <w:shd w:val="clear" w:color="auto" w:fill="auto"/>
            <w:noWrap/>
            <w:vAlign w:val="center"/>
            <w:hideMark/>
          </w:tcPr>
          <w:p w14:paraId="7D121EDA"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4 200 €</w:t>
            </w:r>
          </w:p>
        </w:tc>
      </w:tr>
      <w:tr w:rsidR="00AD6C49" w:rsidRPr="00AD6C49" w14:paraId="16B3C841" w14:textId="77777777" w:rsidTr="00AD6C49">
        <w:trPr>
          <w:trHeight w:val="580"/>
        </w:trPr>
        <w:tc>
          <w:tcPr>
            <w:tcW w:w="2298" w:type="dxa"/>
            <w:tcBorders>
              <w:top w:val="single" w:sz="4" w:space="0" w:color="auto"/>
              <w:left w:val="single" w:sz="4" w:space="0" w:color="auto"/>
              <w:bottom w:val="single" w:sz="4" w:space="0" w:color="auto"/>
              <w:right w:val="nil"/>
            </w:tcBorders>
            <w:shd w:val="clear" w:color="auto" w:fill="auto"/>
            <w:noWrap/>
            <w:vAlign w:val="center"/>
            <w:hideMark/>
          </w:tcPr>
          <w:p w14:paraId="36E22E53"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Au-delà de 80 000 ETP</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7EB8A"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0,05 € par ETP supplémentaire</w:t>
            </w:r>
          </w:p>
        </w:tc>
      </w:tr>
    </w:tbl>
    <w:p w14:paraId="65B18EB5" w14:textId="77777777" w:rsidR="00A24BAC" w:rsidRPr="002D7EC2" w:rsidRDefault="00A24BAC">
      <w:pPr>
        <w:jc w:val="both"/>
        <w:rPr>
          <w:rFonts w:ascii="Times" w:hAnsi="Times"/>
          <w:snapToGrid w:val="0"/>
          <w:sz w:val="22"/>
          <w:szCs w:val="22"/>
        </w:rPr>
      </w:pPr>
    </w:p>
    <w:p w14:paraId="1615B691" w14:textId="77777777" w:rsidR="00AD6C49" w:rsidRDefault="00AD6C49">
      <w:pPr>
        <w:jc w:val="both"/>
        <w:rPr>
          <w:rFonts w:ascii="Times" w:hAnsi="Times"/>
          <w:b/>
          <w:sz w:val="22"/>
          <w:szCs w:val="22"/>
        </w:rPr>
      </w:pPr>
    </w:p>
    <w:p w14:paraId="67BCB1D5" w14:textId="2DF51532"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w:t>
      </w:r>
      <w:r w:rsidR="00E60777" w:rsidRPr="00E60777">
        <w:rPr>
          <w:rFonts w:ascii="Times" w:hAnsi="Times"/>
          <w:sz w:val="22"/>
          <w:szCs w:val="22"/>
        </w:rPr>
        <w:t xml:space="preserve"> TTC</w:t>
      </w:r>
      <w:r w:rsidR="00E60777">
        <w:rPr>
          <w:rFonts w:ascii="Times" w:hAnsi="Times"/>
          <w:sz w:val="22"/>
          <w:szCs w:val="22"/>
        </w:rPr>
        <w:t xml:space="preserve"> (T</w:t>
      </w:r>
      <w:r w:rsidR="00E60777" w:rsidRPr="00E60777">
        <w:rPr>
          <w:rFonts w:ascii="Times" w:hAnsi="Times"/>
          <w:sz w:val="22"/>
          <w:szCs w:val="22"/>
        </w:rPr>
        <w:t xml:space="preserve">outes </w:t>
      </w:r>
      <w:r w:rsidR="00E60777">
        <w:rPr>
          <w:rFonts w:ascii="Times" w:hAnsi="Times"/>
          <w:sz w:val="22"/>
          <w:szCs w:val="22"/>
        </w:rPr>
        <w:t>T</w:t>
      </w:r>
      <w:r w:rsidR="00E60777" w:rsidRPr="00E60777">
        <w:rPr>
          <w:rFonts w:ascii="Times" w:hAnsi="Times"/>
          <w:sz w:val="22"/>
          <w:szCs w:val="22"/>
        </w:rPr>
        <w:t xml:space="preserve">axes </w:t>
      </w:r>
      <w:r w:rsidR="00E60777">
        <w:rPr>
          <w:rFonts w:ascii="Times" w:hAnsi="Times"/>
          <w:sz w:val="22"/>
          <w:szCs w:val="22"/>
        </w:rPr>
        <w:t>C</w:t>
      </w:r>
      <w:r w:rsidR="00E60777" w:rsidRPr="00E60777">
        <w:rPr>
          <w:rFonts w:ascii="Times" w:hAnsi="Times"/>
          <w:sz w:val="22"/>
          <w:szCs w:val="22"/>
        </w:rPr>
        <w:t>omprises</w:t>
      </w:r>
      <w:r w:rsidR="00E60777">
        <w:rPr>
          <w:rFonts w:ascii="Times" w:hAnsi="Times"/>
          <w:sz w:val="22"/>
          <w:szCs w:val="22"/>
        </w:rPr>
        <w:t>)</w:t>
      </w:r>
    </w:p>
    <w:p w14:paraId="4CFF30CA" w14:textId="77777777" w:rsidR="00A24BAC" w:rsidRPr="002D7EC2" w:rsidRDefault="00A24BAC">
      <w:pPr>
        <w:jc w:val="both"/>
        <w:rPr>
          <w:rFonts w:ascii="Times" w:hAnsi="Times"/>
          <w:sz w:val="22"/>
          <w:szCs w:val="22"/>
        </w:rPr>
      </w:pPr>
    </w:p>
    <w:p w14:paraId="6231FE91" w14:textId="77777777" w:rsidR="00A24BAC" w:rsidRPr="002D7EC2" w:rsidRDefault="00A24BAC">
      <w:pPr>
        <w:pStyle w:val="Corpsdetexte"/>
        <w:rPr>
          <w:rFonts w:ascii="Times" w:hAnsi="Times"/>
          <w:b/>
          <w:szCs w:val="22"/>
        </w:rPr>
      </w:pPr>
      <w:r w:rsidRPr="002D7EC2">
        <w:rPr>
          <w:rFonts w:ascii="Times" w:hAnsi="Times"/>
          <w:b/>
          <w:szCs w:val="22"/>
        </w:rPr>
        <w:t>A.2.</w:t>
      </w:r>
      <w:r w:rsidRPr="002D7EC2">
        <w:rPr>
          <w:rFonts w:ascii="Times" w:hAnsi="Times"/>
          <w:szCs w:val="22"/>
        </w:rPr>
        <w:t xml:space="preserve"> </w:t>
      </w:r>
      <w:r w:rsidRPr="002D7EC2">
        <w:rPr>
          <w:rFonts w:ascii="Times" w:hAnsi="Times"/>
          <w:b/>
          <w:szCs w:val="22"/>
        </w:rPr>
        <w:t>Catalogue des titres destinés aux membres</w:t>
      </w:r>
    </w:p>
    <w:p w14:paraId="32FFF5F1" w14:textId="77777777" w:rsidR="00A24BAC" w:rsidRPr="002D7EC2" w:rsidRDefault="00A24BAC">
      <w:pPr>
        <w:pStyle w:val="Corpsdetexte"/>
        <w:rPr>
          <w:rFonts w:ascii="Times" w:hAnsi="Times"/>
          <w:szCs w:val="22"/>
        </w:rPr>
      </w:pPr>
    </w:p>
    <w:p w14:paraId="208ADC4B" w14:textId="53ACB4C3" w:rsidR="00A24BAC" w:rsidRPr="002D7EC2" w:rsidRDefault="00A24BAC">
      <w:pPr>
        <w:pStyle w:val="Corpsdetexte"/>
        <w:rPr>
          <w:rFonts w:ascii="Times" w:hAnsi="Times"/>
          <w:szCs w:val="22"/>
        </w:rPr>
      </w:pPr>
      <w:r w:rsidRPr="002D7EC2">
        <w:rPr>
          <w:rFonts w:ascii="Times" w:hAnsi="Times"/>
          <w:szCs w:val="22"/>
        </w:rPr>
        <w:t>Le concédant établit une liste des titres auxquels chaque Preneur de Licence est abonné. Cette liste sera envoyée le [</w:t>
      </w:r>
      <w:r w:rsidRPr="005F7CEB">
        <w:rPr>
          <w:rFonts w:ascii="Times" w:hAnsi="Times"/>
          <w:szCs w:val="22"/>
        </w:rPr>
        <w:t>1</w:t>
      </w:r>
      <w:r w:rsidRPr="005F7CEB">
        <w:rPr>
          <w:rFonts w:ascii="Times" w:hAnsi="Times"/>
          <w:szCs w:val="22"/>
          <w:vertAlign w:val="superscript"/>
        </w:rPr>
        <w:t>er</w:t>
      </w:r>
      <w:r w:rsidRPr="005F7CEB">
        <w:rPr>
          <w:rFonts w:ascii="Times" w:hAnsi="Times"/>
          <w:szCs w:val="22"/>
        </w:rPr>
        <w:t xml:space="preserve"> janvier</w:t>
      </w:r>
      <w:r w:rsidRPr="002D7EC2">
        <w:rPr>
          <w:rFonts w:ascii="Times" w:hAnsi="Times"/>
          <w:szCs w:val="22"/>
        </w:rPr>
        <w:t xml:space="preserve">] ou aux alentours de cette date chaque année de ce </w:t>
      </w:r>
      <w:r w:rsidR="00EC0442">
        <w:rPr>
          <w:rFonts w:ascii="Times" w:hAnsi="Times"/>
          <w:szCs w:val="22"/>
        </w:rPr>
        <w:t>c</w:t>
      </w:r>
      <w:r w:rsidR="00575F93">
        <w:rPr>
          <w:rFonts w:ascii="Times" w:hAnsi="Times"/>
          <w:szCs w:val="22"/>
        </w:rPr>
        <w:t>ontrat</w:t>
      </w:r>
      <w:r w:rsidRPr="002D7EC2">
        <w:rPr>
          <w:rFonts w:ascii="Times" w:hAnsi="Times"/>
          <w:szCs w:val="22"/>
        </w:rPr>
        <w:t>.</w:t>
      </w:r>
    </w:p>
    <w:p w14:paraId="6DB4BD20" w14:textId="77777777" w:rsidR="00A24BAC" w:rsidRPr="002D7EC2" w:rsidRDefault="00A24BAC">
      <w:pPr>
        <w:jc w:val="both"/>
        <w:rPr>
          <w:rFonts w:ascii="Times" w:hAnsi="Times"/>
          <w:b/>
          <w:snapToGrid w:val="0"/>
          <w:sz w:val="22"/>
          <w:szCs w:val="22"/>
        </w:rPr>
      </w:pPr>
    </w:p>
    <w:p w14:paraId="49C8773A"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5C47B6B2" w:rsidR="00A24BAC" w:rsidRPr="002D7EC2" w:rsidRDefault="00A24BAC">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77777777" w:rsidR="00A24BAC" w:rsidRPr="002D7EC2" w:rsidRDefault="00A24BAC">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toutes les redevances.</w:t>
      </w:r>
    </w:p>
    <w:p w14:paraId="313D01A6" w14:textId="77777777" w:rsidR="00A24BAC" w:rsidRPr="002D7EC2" w:rsidRDefault="00A24BAC">
      <w:pPr>
        <w:pStyle w:val="Corpsdetexte"/>
        <w:rPr>
          <w:rFonts w:ascii="Times" w:hAnsi="Times"/>
          <w:szCs w:val="22"/>
        </w:rPr>
      </w:pPr>
    </w:p>
    <w:p w14:paraId="0E8FF16E" w14:textId="77777777" w:rsidR="00AD6C49" w:rsidRDefault="00AD6C49">
      <w:pPr>
        <w:jc w:val="both"/>
        <w:rPr>
          <w:rFonts w:ascii="Times" w:hAnsi="Times"/>
          <w:b/>
          <w:snapToGrid w:val="0"/>
          <w:color w:val="000000"/>
          <w:sz w:val="28"/>
          <w:szCs w:val="28"/>
        </w:rPr>
      </w:pPr>
    </w:p>
    <w:p w14:paraId="0406CC08" w14:textId="4A432FDC"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t>ANNEXE 2. Liste des Éléments sous Licence – Souscrits</w:t>
      </w:r>
    </w:p>
    <w:p w14:paraId="13CE0CBA" w14:textId="77777777" w:rsidR="00A24BAC" w:rsidRPr="002D7EC2" w:rsidRDefault="00A24BAC">
      <w:pPr>
        <w:jc w:val="both"/>
        <w:rPr>
          <w:rFonts w:ascii="Times" w:hAnsi="Times"/>
          <w:snapToGrid w:val="0"/>
          <w:color w:val="000000"/>
          <w:sz w:val="22"/>
          <w:szCs w:val="22"/>
        </w:rPr>
      </w:pPr>
    </w:p>
    <w:p w14:paraId="62CAE96D" w14:textId="77777777" w:rsidR="00A24BAC" w:rsidRPr="002D7EC2" w:rsidRDefault="00A24BAC">
      <w:pPr>
        <w:jc w:val="both"/>
        <w:rPr>
          <w:rFonts w:ascii="Times" w:hAnsi="Times"/>
          <w:snapToGrid w:val="0"/>
          <w:color w:val="000000"/>
          <w:sz w:val="22"/>
          <w:szCs w:val="22"/>
          <w:highlight w:val="yellow"/>
        </w:rPr>
      </w:pPr>
    </w:p>
    <w:p w14:paraId="4BD3EFAC" w14:textId="61C521C0" w:rsidR="00AD6C49" w:rsidRPr="001368FE" w:rsidRDefault="00AD6C49" w:rsidP="00AD6C49">
      <w:pPr>
        <w:jc w:val="both"/>
        <w:rPr>
          <w:rFonts w:ascii="Times" w:hAnsi="Times"/>
          <w:snapToGrid w:val="0"/>
          <w:color w:val="000000"/>
          <w:sz w:val="22"/>
          <w:szCs w:val="22"/>
        </w:rPr>
      </w:pPr>
      <w:r w:rsidRPr="00245D92">
        <w:rPr>
          <w:rFonts w:ascii="Times" w:hAnsi="Times"/>
          <w:snapToGrid w:val="0"/>
          <w:color w:val="000000"/>
          <w:sz w:val="22"/>
          <w:szCs w:val="22"/>
        </w:rPr>
        <w:t>Ce Contrat de licence concerne</w:t>
      </w:r>
      <w:r>
        <w:rPr>
          <w:rFonts w:ascii="Times" w:hAnsi="Times"/>
          <w:snapToGrid w:val="0"/>
          <w:color w:val="000000"/>
          <w:sz w:val="22"/>
          <w:szCs w:val="22"/>
        </w:rPr>
        <w:t xml:space="preserve"> </w:t>
      </w:r>
      <w:r w:rsidRPr="001368FE">
        <w:rPr>
          <w:rFonts w:ascii="Times" w:hAnsi="Times"/>
          <w:snapToGrid w:val="0"/>
          <w:color w:val="000000"/>
          <w:sz w:val="22"/>
          <w:szCs w:val="22"/>
        </w:rPr>
        <w:t>l’accès</w:t>
      </w:r>
      <w:r w:rsidR="002F5CCD">
        <w:rPr>
          <w:rFonts w:ascii="Times" w:hAnsi="Times"/>
          <w:snapToGrid w:val="0"/>
          <w:color w:val="000000"/>
          <w:sz w:val="22"/>
          <w:szCs w:val="22"/>
        </w:rPr>
        <w:t xml:space="preserve"> illimité</w:t>
      </w:r>
      <w:r w:rsidRPr="001368FE">
        <w:rPr>
          <w:rFonts w:ascii="Times" w:hAnsi="Times"/>
          <w:snapToGrid w:val="0"/>
          <w:color w:val="000000"/>
          <w:sz w:val="22"/>
          <w:szCs w:val="22"/>
        </w:rPr>
        <w:t xml:space="preserve"> en ligne aux </w:t>
      </w:r>
      <w:r w:rsidR="002F5CCD">
        <w:rPr>
          <w:rFonts w:ascii="Times" w:hAnsi="Times"/>
          <w:snapToGrid w:val="0"/>
          <w:color w:val="000000"/>
          <w:sz w:val="22"/>
          <w:szCs w:val="22"/>
        </w:rPr>
        <w:t>publications</w:t>
      </w:r>
      <w:r w:rsidRPr="001368FE">
        <w:rPr>
          <w:rFonts w:ascii="Times" w:hAnsi="Times"/>
          <w:snapToGrid w:val="0"/>
          <w:color w:val="000000"/>
          <w:sz w:val="22"/>
          <w:szCs w:val="22"/>
        </w:rPr>
        <w:t xml:space="preserve"> suivantes sur toute la période d’abonnement</w:t>
      </w:r>
      <w:r>
        <w:rPr>
          <w:rFonts w:ascii="Times" w:hAnsi="Times"/>
          <w:snapToGrid w:val="0"/>
          <w:color w:val="000000"/>
          <w:sz w:val="22"/>
          <w:szCs w:val="22"/>
        </w:rPr>
        <w:t xml:space="preserve"> pour les publications suivantes :</w:t>
      </w:r>
    </w:p>
    <w:p w14:paraId="3830F8E3" w14:textId="735B807E" w:rsidR="00AD6C49" w:rsidRDefault="002F5CCD" w:rsidP="00AD6C49">
      <w:pPr>
        <w:pStyle w:val="Paragraphedeliste"/>
        <w:numPr>
          <w:ilvl w:val="0"/>
          <w:numId w:val="31"/>
        </w:numPr>
        <w:autoSpaceDE w:val="0"/>
        <w:autoSpaceDN w:val="0"/>
        <w:adjustRightInd w:val="0"/>
        <w:ind w:firstLine="708"/>
        <w:jc w:val="both"/>
        <w:rPr>
          <w:rFonts w:ascii="Times" w:hAnsi="Times"/>
          <w:snapToGrid w:val="0"/>
          <w:color w:val="000000"/>
          <w:sz w:val="22"/>
          <w:szCs w:val="22"/>
        </w:rPr>
      </w:pPr>
      <w:r>
        <w:rPr>
          <w:rFonts w:ascii="Times" w:hAnsi="Times"/>
          <w:snapToGrid w:val="0"/>
          <w:color w:val="000000"/>
          <w:sz w:val="22"/>
          <w:szCs w:val="22"/>
        </w:rPr>
        <w:t xml:space="preserve">Alternatives Economiques </w:t>
      </w:r>
    </w:p>
    <w:p w14:paraId="6D71D5C9" w14:textId="3E2B07DD" w:rsidR="00AD6C49" w:rsidRDefault="00AD6C49" w:rsidP="00AD6C49">
      <w:pPr>
        <w:pStyle w:val="Paragraphedeliste"/>
        <w:numPr>
          <w:ilvl w:val="0"/>
          <w:numId w:val="31"/>
        </w:numPr>
        <w:autoSpaceDE w:val="0"/>
        <w:autoSpaceDN w:val="0"/>
        <w:adjustRightInd w:val="0"/>
        <w:ind w:firstLine="708"/>
        <w:jc w:val="both"/>
        <w:rPr>
          <w:rFonts w:ascii="Times" w:hAnsi="Times"/>
          <w:snapToGrid w:val="0"/>
          <w:color w:val="000000"/>
          <w:sz w:val="22"/>
          <w:szCs w:val="22"/>
        </w:rPr>
      </w:pPr>
      <w:r>
        <w:rPr>
          <w:rFonts w:ascii="Times" w:hAnsi="Times"/>
          <w:snapToGrid w:val="0"/>
          <w:color w:val="000000"/>
          <w:sz w:val="22"/>
          <w:szCs w:val="22"/>
        </w:rPr>
        <w:t>L’Economie politique</w:t>
      </w:r>
    </w:p>
    <w:p w14:paraId="39EC2A8F" w14:textId="77777777" w:rsidR="00AD6C49" w:rsidRDefault="00AD6C49" w:rsidP="00AD6C49">
      <w:pPr>
        <w:autoSpaceDE w:val="0"/>
        <w:autoSpaceDN w:val="0"/>
        <w:adjustRightInd w:val="0"/>
        <w:jc w:val="both"/>
        <w:rPr>
          <w:rFonts w:ascii="Times" w:hAnsi="Times"/>
          <w:snapToGrid w:val="0"/>
          <w:color w:val="000000"/>
          <w:sz w:val="22"/>
          <w:szCs w:val="22"/>
        </w:rPr>
      </w:pPr>
      <w:r w:rsidRPr="000D4CA4">
        <w:rPr>
          <w:rFonts w:ascii="Times" w:hAnsi="Times"/>
          <w:snapToGrid w:val="0"/>
          <w:color w:val="000000"/>
          <w:sz w:val="22"/>
          <w:szCs w:val="22"/>
        </w:rPr>
        <w:t xml:space="preserve">Ainsi qu’à toutes les archives contenues sur le site </w:t>
      </w:r>
      <w:hyperlink r:id="rId9" w:history="1">
        <w:r w:rsidRPr="000D4CA4">
          <w:rPr>
            <w:rStyle w:val="Lienhypertexte"/>
            <w:rFonts w:ascii="Times" w:hAnsi="Times"/>
            <w:snapToGrid w:val="0"/>
            <w:sz w:val="22"/>
            <w:szCs w:val="22"/>
          </w:rPr>
          <w:t>www.alternatives-economiques.fr</w:t>
        </w:r>
      </w:hyperlink>
      <w:r>
        <w:rPr>
          <w:rFonts w:ascii="Times" w:hAnsi="Times"/>
          <w:snapToGrid w:val="0"/>
          <w:color w:val="000000"/>
          <w:sz w:val="22"/>
          <w:szCs w:val="22"/>
        </w:rPr>
        <w:t xml:space="preserve"> </w:t>
      </w:r>
    </w:p>
    <w:p w14:paraId="29D92662" w14:textId="77777777" w:rsidR="002F5CCD" w:rsidRDefault="002F5CCD" w:rsidP="00AD6C49">
      <w:pPr>
        <w:autoSpaceDE w:val="0"/>
        <w:autoSpaceDN w:val="0"/>
        <w:adjustRightInd w:val="0"/>
        <w:jc w:val="both"/>
        <w:rPr>
          <w:rFonts w:ascii="Times" w:hAnsi="Times"/>
          <w:snapToGrid w:val="0"/>
          <w:color w:val="000000"/>
          <w:sz w:val="22"/>
          <w:szCs w:val="22"/>
        </w:rPr>
      </w:pPr>
    </w:p>
    <w:p w14:paraId="6E6DC7A0" w14:textId="3E15A607" w:rsidR="00A24BAC" w:rsidRPr="00B8472C" w:rsidRDefault="00A24BAC">
      <w:pPr>
        <w:jc w:val="both"/>
        <w:rPr>
          <w:rFonts w:ascii="Times" w:hAnsi="Times"/>
          <w:b/>
          <w:snapToGrid w:val="0"/>
          <w:color w:val="000000"/>
          <w:sz w:val="28"/>
          <w:szCs w:val="28"/>
        </w:rPr>
      </w:pPr>
      <w:r w:rsidRPr="002D7EC2">
        <w:rPr>
          <w:rFonts w:ascii="Times" w:hAnsi="Times"/>
          <w:snapToGrid w:val="0"/>
          <w:color w:val="000000"/>
          <w:sz w:val="22"/>
          <w:szCs w:val="22"/>
        </w:rPr>
        <w:br w:type="page"/>
      </w:r>
      <w:r w:rsidRPr="00B8472C">
        <w:rPr>
          <w:rFonts w:ascii="Times" w:hAnsi="Times"/>
          <w:b/>
          <w:snapToGrid w:val="0"/>
          <w:color w:val="000000"/>
          <w:sz w:val="28"/>
          <w:szCs w:val="28"/>
        </w:rPr>
        <w:lastRenderedPageBreak/>
        <w:t>ANNEXE 3 : Description du ou des site(s) [</w:t>
      </w:r>
      <w:r w:rsidRPr="00562712">
        <w:rPr>
          <w:rFonts w:ascii="Times" w:hAnsi="Times"/>
          <w:b/>
          <w:snapToGrid w:val="0"/>
          <w:color w:val="000000"/>
          <w:sz w:val="28"/>
          <w:szCs w:val="28"/>
        </w:rPr>
        <w:t>de l’Abonné</w:t>
      </w:r>
      <w:r w:rsidRPr="00B8472C">
        <w:rPr>
          <w:rFonts w:ascii="Times" w:hAnsi="Times"/>
          <w:b/>
          <w:snapToGrid w:val="0"/>
          <w:color w:val="000000"/>
          <w:sz w:val="28"/>
          <w:szCs w:val="28"/>
        </w:rPr>
        <w:t>]</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5F1E875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14:paraId="313A275C" w14:textId="77777777" w:rsidR="00A24BAC" w:rsidRPr="002D7EC2" w:rsidRDefault="00A24BAC">
      <w:pPr>
        <w:jc w:val="both"/>
        <w:rPr>
          <w:rFonts w:ascii="Times" w:hAnsi="Times"/>
          <w:b/>
          <w:snapToGrid w:val="0"/>
          <w:color w:val="000000"/>
          <w:sz w:val="22"/>
          <w:szCs w:val="22"/>
        </w:rPr>
      </w:pPr>
    </w:p>
    <w:p w14:paraId="1F04D4B5" w14:textId="77777777" w:rsidR="00A24BAC" w:rsidRPr="002D7EC2" w:rsidRDefault="00A24BAC">
      <w:pPr>
        <w:jc w:val="both"/>
        <w:rPr>
          <w:rFonts w:ascii="Times" w:hAnsi="Times"/>
          <w:b/>
          <w:snapToGrid w:val="0"/>
          <w:color w:val="000000"/>
          <w:sz w:val="22"/>
          <w:szCs w:val="22"/>
        </w:rPr>
      </w:pPr>
    </w:p>
    <w:p w14:paraId="7E081427" w14:textId="3D80FF76" w:rsidR="00841D58" w:rsidRPr="00841D58" w:rsidRDefault="00841D58" w:rsidP="00711EC6">
      <w:pPr>
        <w:rPr>
          <w:rFonts w:ascii="Times" w:hAnsi="Times"/>
          <w:snapToGrid w:val="0"/>
          <w:sz w:val="22"/>
          <w:szCs w:val="22"/>
        </w:rPr>
      </w:pPr>
    </w:p>
    <w:sectPr w:rsidR="00841D58" w:rsidRPr="00841D58" w:rsidSect="007B6DDC">
      <w:headerReference w:type="default" r:id="rId10"/>
      <w:footerReference w:type="even" r:id="rId11"/>
      <w:footerReference w:type="defaul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113C2" w14:textId="77777777" w:rsidR="007B6DDC" w:rsidRDefault="007B6DDC">
      <w:r>
        <w:separator/>
      </w:r>
    </w:p>
  </w:endnote>
  <w:endnote w:type="continuationSeparator" w:id="0">
    <w:p w14:paraId="042D1A8D" w14:textId="77777777" w:rsidR="007B6DDC" w:rsidRDefault="007B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7E2B" w14:textId="77777777"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344047" w:rsidRDefault="0034404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B988" w14:textId="27373D71"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03E82">
      <w:rPr>
        <w:rStyle w:val="Numrodepage"/>
        <w:noProof/>
      </w:rPr>
      <w:t>16</w:t>
    </w:r>
    <w:r>
      <w:rPr>
        <w:rStyle w:val="Numrodepage"/>
      </w:rPr>
      <w:fldChar w:fldCharType="end"/>
    </w:r>
  </w:p>
  <w:p w14:paraId="09788275" w14:textId="77777777" w:rsidR="00344047" w:rsidRDefault="0034404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C3D9C" w14:textId="77777777" w:rsidR="007B6DDC" w:rsidRDefault="007B6DDC">
      <w:r>
        <w:separator/>
      </w:r>
    </w:p>
  </w:footnote>
  <w:footnote w:type="continuationSeparator" w:id="0">
    <w:p w14:paraId="151960F4" w14:textId="77777777" w:rsidR="007B6DDC" w:rsidRDefault="007B6DDC">
      <w:r>
        <w:continuationSeparator/>
      </w:r>
    </w:p>
  </w:footnote>
  <w:footnote w:id="1">
    <w:p w14:paraId="6D9546AA" w14:textId="77777777" w:rsidR="00344047" w:rsidRDefault="00344047"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344047" w:rsidRDefault="00344047" w:rsidP="0061401F"/>
  </w:footnote>
  <w:footnote w:id="2">
    <w:p w14:paraId="3FB5D9BD" w14:textId="4E986517" w:rsidR="00344047" w:rsidRDefault="00344047">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 xml:space="preserve">numérique (article </w:t>
      </w:r>
      <w:r w:rsidR="004C5BAF" w:rsidRPr="004C5BAF">
        <w:rPr>
          <w:rStyle w:val="Accentuation"/>
          <w:i w:val="0"/>
        </w:rPr>
        <w:t>38</w:t>
      </w:r>
      <w:r w:rsidRPr="000513EE">
        <w:rPr>
          <w:rStyle w:val="Accentuation"/>
          <w:i w:val="0"/>
        </w:rPr>
        <w:t>)</w:t>
      </w:r>
      <w:r w:rsidRPr="000513EE">
        <w:rPr>
          <w:rStyle w:val="st"/>
          <w:i/>
        </w:rPr>
        <w:t>.</w:t>
      </w:r>
      <w:r>
        <w:rPr>
          <w:rStyle w:val="st"/>
        </w:rPr>
        <w:t xml:space="preserve"> Voir aussi </w:t>
      </w:r>
      <w:r>
        <w:t>L. 122-5 – 10° du CPI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6F0F" w14:textId="7EBD4CD4" w:rsidR="00137D6E" w:rsidRDefault="00F058A0">
    <w:pPr>
      <w:pStyle w:val="En-tte"/>
      <w:rPr>
        <w:rFonts w:ascii="Arial" w:hAnsi="Arial" w:cs="Arial"/>
        <w:sz w:val="18"/>
        <w:szCs w:val="18"/>
      </w:rPr>
    </w:pPr>
    <w:r>
      <w:rPr>
        <w:rFonts w:ascii="Arial" w:hAnsi="Arial" w:cs="Arial"/>
        <w:sz w:val="18"/>
        <w:szCs w:val="18"/>
      </w:rPr>
      <w:t>Couperin – Licence-type –202</w:t>
    </w:r>
    <w:r w:rsidR="00C2626F">
      <w:rPr>
        <w:rFonts w:ascii="Arial" w:hAnsi="Arial" w:cs="Arial"/>
        <w:sz w:val="18"/>
        <w:szCs w:val="18"/>
      </w:rPr>
      <w:t>4</w:t>
    </w:r>
    <w:r w:rsidR="00CE06E7">
      <w:rPr>
        <w:rFonts w:ascii="Arial" w:hAnsi="Arial" w:cs="Arial"/>
        <w:sz w:val="18"/>
        <w:szCs w:val="18"/>
      </w:rPr>
      <w:t xml:space="preserve"> </w:t>
    </w:r>
    <w:r w:rsidR="00AF58CB">
      <w:rPr>
        <w:rFonts w:ascii="Arial" w:hAnsi="Arial" w:cs="Arial"/>
        <w:sz w:val="18"/>
        <w:szCs w:val="18"/>
      </w:rPr>
      <w:t>dernière mise à jour</w:t>
    </w:r>
    <w:r w:rsidR="00C2626F">
      <w:rPr>
        <w:rFonts w:ascii="Arial" w:hAnsi="Arial" w:cs="Arial"/>
        <w:sz w:val="18"/>
        <w:szCs w:val="18"/>
      </w:rPr>
      <w:t> : 12 décembre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2E7DED"/>
    <w:multiLevelType w:val="hybridMultilevel"/>
    <w:tmpl w:val="7A3E2CAC"/>
    <w:lvl w:ilvl="0" w:tplc="9C6C5A24">
      <w:numFmt w:val="bullet"/>
      <w:lvlText w:val="-"/>
      <w:lvlJc w:val="left"/>
      <w:pPr>
        <w:ind w:left="720" w:hanging="360"/>
      </w:pPr>
      <w:rPr>
        <w:rFonts w:ascii="Times" w:eastAsia="Times New Roman" w:hAnsi="Times" w:cs="Times"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4"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9"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1"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1"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6F3769AA"/>
    <w:multiLevelType w:val="hybridMultilevel"/>
    <w:tmpl w:val="D38412C4"/>
    <w:lvl w:ilvl="0" w:tplc="3CBEAA74">
      <w:numFmt w:val="bullet"/>
      <w:lvlText w:val="-"/>
      <w:lvlJc w:val="left"/>
      <w:pPr>
        <w:ind w:left="1788" w:hanging="360"/>
      </w:pPr>
      <w:rPr>
        <w:rFonts w:ascii="Times" w:eastAsia="Times New Roman" w:hAnsi="Times" w:cs="Time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6"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98700837">
    <w:abstractNumId w:val="24"/>
  </w:num>
  <w:num w:numId="2" w16cid:durableId="549994074">
    <w:abstractNumId w:val="13"/>
  </w:num>
  <w:num w:numId="3" w16cid:durableId="1879121028">
    <w:abstractNumId w:val="15"/>
  </w:num>
  <w:num w:numId="4" w16cid:durableId="207645693">
    <w:abstractNumId w:val="10"/>
  </w:num>
  <w:num w:numId="5" w16cid:durableId="137310430">
    <w:abstractNumId w:val="9"/>
  </w:num>
  <w:num w:numId="6" w16cid:durableId="160392250">
    <w:abstractNumId w:val="21"/>
  </w:num>
  <w:num w:numId="7" w16cid:durableId="784351742">
    <w:abstractNumId w:val="18"/>
  </w:num>
  <w:num w:numId="8" w16cid:durableId="1957371992">
    <w:abstractNumId w:val="14"/>
  </w:num>
  <w:num w:numId="9" w16cid:durableId="37708790">
    <w:abstractNumId w:val="0"/>
  </w:num>
  <w:num w:numId="10" w16cid:durableId="2132282017">
    <w:abstractNumId w:val="16"/>
  </w:num>
  <w:num w:numId="11" w16cid:durableId="824585820">
    <w:abstractNumId w:val="19"/>
  </w:num>
  <w:num w:numId="12" w16cid:durableId="1498568612">
    <w:abstractNumId w:val="20"/>
  </w:num>
  <w:num w:numId="13" w16cid:durableId="167839897">
    <w:abstractNumId w:val="23"/>
  </w:num>
  <w:num w:numId="14" w16cid:durableId="666518303">
    <w:abstractNumId w:val="15"/>
    <w:lvlOverride w:ilvl="0">
      <w:startOverride w:val="6"/>
    </w:lvlOverride>
    <w:lvlOverride w:ilvl="1">
      <w:startOverride w:val="4"/>
    </w:lvlOverride>
  </w:num>
  <w:num w:numId="15" w16cid:durableId="1737781493">
    <w:abstractNumId w:val="2"/>
  </w:num>
  <w:num w:numId="16" w16cid:durableId="1652707290">
    <w:abstractNumId w:val="8"/>
  </w:num>
  <w:num w:numId="17" w16cid:durableId="134953264">
    <w:abstractNumId w:val="7"/>
  </w:num>
  <w:num w:numId="18" w16cid:durableId="504323623">
    <w:abstractNumId w:val="26"/>
  </w:num>
  <w:num w:numId="19" w16cid:durableId="412749199">
    <w:abstractNumId w:val="11"/>
  </w:num>
  <w:num w:numId="20" w16cid:durableId="1776828283">
    <w:abstractNumId w:val="3"/>
  </w:num>
  <w:num w:numId="21" w16cid:durableId="1145776301">
    <w:abstractNumId w:val="6"/>
  </w:num>
  <w:num w:numId="22" w16cid:durableId="1398359123">
    <w:abstractNumId w:val="22"/>
  </w:num>
  <w:num w:numId="23" w16cid:durableId="908854767">
    <w:abstractNumId w:val="5"/>
  </w:num>
  <w:num w:numId="24" w16cid:durableId="215512053">
    <w:abstractNumId w:val="28"/>
  </w:num>
  <w:num w:numId="25" w16cid:durableId="1074358918">
    <w:abstractNumId w:val="17"/>
  </w:num>
  <w:num w:numId="26" w16cid:durableId="1137408963">
    <w:abstractNumId w:val="12"/>
  </w:num>
  <w:num w:numId="27" w16cid:durableId="1455751280">
    <w:abstractNumId w:val="4"/>
  </w:num>
  <w:num w:numId="28" w16cid:durableId="1241984630">
    <w:abstractNumId w:val="27"/>
  </w:num>
  <w:num w:numId="29" w16cid:durableId="1766225948">
    <w:abstractNumId w:val="29"/>
  </w:num>
  <w:num w:numId="30" w16cid:durableId="351566315">
    <w:abstractNumId w:val="1"/>
  </w:num>
  <w:num w:numId="31" w16cid:durableId="7138446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20D86"/>
    <w:rsid w:val="00027124"/>
    <w:rsid w:val="00032D96"/>
    <w:rsid w:val="00047061"/>
    <w:rsid w:val="000513EE"/>
    <w:rsid w:val="0006107A"/>
    <w:rsid w:val="000839F5"/>
    <w:rsid w:val="00087460"/>
    <w:rsid w:val="00090AEF"/>
    <w:rsid w:val="00094A3D"/>
    <w:rsid w:val="00095128"/>
    <w:rsid w:val="000A3BCD"/>
    <w:rsid w:val="000B206B"/>
    <w:rsid w:val="000E13A9"/>
    <w:rsid w:val="000E79EE"/>
    <w:rsid w:val="00106ED3"/>
    <w:rsid w:val="00112774"/>
    <w:rsid w:val="001356CA"/>
    <w:rsid w:val="00137D6E"/>
    <w:rsid w:val="00166C87"/>
    <w:rsid w:val="00182764"/>
    <w:rsid w:val="001836BB"/>
    <w:rsid w:val="001A6D85"/>
    <w:rsid w:val="001C256F"/>
    <w:rsid w:val="001C45F5"/>
    <w:rsid w:val="001C7BBB"/>
    <w:rsid w:val="001E371B"/>
    <w:rsid w:val="001F6208"/>
    <w:rsid w:val="00217F6D"/>
    <w:rsid w:val="00233C2B"/>
    <w:rsid w:val="00245D92"/>
    <w:rsid w:val="00260C28"/>
    <w:rsid w:val="00270406"/>
    <w:rsid w:val="002A02EE"/>
    <w:rsid w:val="002B6536"/>
    <w:rsid w:val="002D7EC2"/>
    <w:rsid w:val="002E39E6"/>
    <w:rsid w:val="002F54C9"/>
    <w:rsid w:val="002F5CCD"/>
    <w:rsid w:val="003003E4"/>
    <w:rsid w:val="00304B14"/>
    <w:rsid w:val="00305334"/>
    <w:rsid w:val="00317808"/>
    <w:rsid w:val="00327C5B"/>
    <w:rsid w:val="00334ED9"/>
    <w:rsid w:val="00344047"/>
    <w:rsid w:val="00346CCA"/>
    <w:rsid w:val="00355175"/>
    <w:rsid w:val="0035672A"/>
    <w:rsid w:val="00380DCA"/>
    <w:rsid w:val="00386E6B"/>
    <w:rsid w:val="003A111A"/>
    <w:rsid w:val="003A526C"/>
    <w:rsid w:val="003A695A"/>
    <w:rsid w:val="003B1E2F"/>
    <w:rsid w:val="003B52F7"/>
    <w:rsid w:val="003C02F4"/>
    <w:rsid w:val="003E35CD"/>
    <w:rsid w:val="004005B2"/>
    <w:rsid w:val="00403E82"/>
    <w:rsid w:val="004060B4"/>
    <w:rsid w:val="00407FD8"/>
    <w:rsid w:val="00415699"/>
    <w:rsid w:val="00415782"/>
    <w:rsid w:val="00427FE0"/>
    <w:rsid w:val="004368FD"/>
    <w:rsid w:val="00487C81"/>
    <w:rsid w:val="004A0BFB"/>
    <w:rsid w:val="004A6CE1"/>
    <w:rsid w:val="004C1E0D"/>
    <w:rsid w:val="004C4D6F"/>
    <w:rsid w:val="004C5BAF"/>
    <w:rsid w:val="004C6183"/>
    <w:rsid w:val="005062EA"/>
    <w:rsid w:val="00514AD3"/>
    <w:rsid w:val="0052104C"/>
    <w:rsid w:val="00544246"/>
    <w:rsid w:val="00550CD1"/>
    <w:rsid w:val="00562712"/>
    <w:rsid w:val="005703B9"/>
    <w:rsid w:val="00575F93"/>
    <w:rsid w:val="00580F20"/>
    <w:rsid w:val="005B2390"/>
    <w:rsid w:val="005C0CDD"/>
    <w:rsid w:val="005E44DD"/>
    <w:rsid w:val="005E7A3C"/>
    <w:rsid w:val="005F6BC1"/>
    <w:rsid w:val="005F7CEB"/>
    <w:rsid w:val="0061401F"/>
    <w:rsid w:val="0061768F"/>
    <w:rsid w:val="006217BB"/>
    <w:rsid w:val="00634D3E"/>
    <w:rsid w:val="00644ABC"/>
    <w:rsid w:val="00656DF4"/>
    <w:rsid w:val="00660AFE"/>
    <w:rsid w:val="00660E29"/>
    <w:rsid w:val="00680B63"/>
    <w:rsid w:val="00693D69"/>
    <w:rsid w:val="006A05CE"/>
    <w:rsid w:val="006A7EDC"/>
    <w:rsid w:val="006D2D11"/>
    <w:rsid w:val="006E779F"/>
    <w:rsid w:val="006F3349"/>
    <w:rsid w:val="0070266F"/>
    <w:rsid w:val="0071121A"/>
    <w:rsid w:val="00711EC6"/>
    <w:rsid w:val="0072174C"/>
    <w:rsid w:val="00734C74"/>
    <w:rsid w:val="00737CC3"/>
    <w:rsid w:val="00744231"/>
    <w:rsid w:val="007454C2"/>
    <w:rsid w:val="00751D45"/>
    <w:rsid w:val="00775009"/>
    <w:rsid w:val="007B6DDC"/>
    <w:rsid w:val="007D5AA5"/>
    <w:rsid w:val="007E20B6"/>
    <w:rsid w:val="007F5249"/>
    <w:rsid w:val="00841D58"/>
    <w:rsid w:val="008472CF"/>
    <w:rsid w:val="008478EF"/>
    <w:rsid w:val="00857B3B"/>
    <w:rsid w:val="008A01BB"/>
    <w:rsid w:val="008E743F"/>
    <w:rsid w:val="008F480F"/>
    <w:rsid w:val="008F6F6B"/>
    <w:rsid w:val="009071C0"/>
    <w:rsid w:val="00936515"/>
    <w:rsid w:val="0094392D"/>
    <w:rsid w:val="0098516E"/>
    <w:rsid w:val="00990AC4"/>
    <w:rsid w:val="009B1030"/>
    <w:rsid w:val="00A00735"/>
    <w:rsid w:val="00A1117E"/>
    <w:rsid w:val="00A17F28"/>
    <w:rsid w:val="00A24BAC"/>
    <w:rsid w:val="00A370AD"/>
    <w:rsid w:val="00A3789D"/>
    <w:rsid w:val="00A77BBF"/>
    <w:rsid w:val="00A91C23"/>
    <w:rsid w:val="00A92DE9"/>
    <w:rsid w:val="00AA15C0"/>
    <w:rsid w:val="00AB1BAE"/>
    <w:rsid w:val="00AD16F1"/>
    <w:rsid w:val="00AD6C49"/>
    <w:rsid w:val="00AF58CB"/>
    <w:rsid w:val="00B10596"/>
    <w:rsid w:val="00B3573B"/>
    <w:rsid w:val="00B5218C"/>
    <w:rsid w:val="00B6149B"/>
    <w:rsid w:val="00B809E7"/>
    <w:rsid w:val="00B8472C"/>
    <w:rsid w:val="00B9740E"/>
    <w:rsid w:val="00BB54AB"/>
    <w:rsid w:val="00BF1902"/>
    <w:rsid w:val="00BF2603"/>
    <w:rsid w:val="00BF689F"/>
    <w:rsid w:val="00C203BE"/>
    <w:rsid w:val="00C25C22"/>
    <w:rsid w:val="00C2626F"/>
    <w:rsid w:val="00C26A2C"/>
    <w:rsid w:val="00C4394F"/>
    <w:rsid w:val="00C73649"/>
    <w:rsid w:val="00C75D04"/>
    <w:rsid w:val="00C77ED8"/>
    <w:rsid w:val="00C9162B"/>
    <w:rsid w:val="00C95717"/>
    <w:rsid w:val="00C97824"/>
    <w:rsid w:val="00C97A32"/>
    <w:rsid w:val="00CA1BD2"/>
    <w:rsid w:val="00CA2B94"/>
    <w:rsid w:val="00CB1525"/>
    <w:rsid w:val="00CC3A28"/>
    <w:rsid w:val="00CE06E7"/>
    <w:rsid w:val="00CE68EB"/>
    <w:rsid w:val="00D17DCF"/>
    <w:rsid w:val="00D37ED3"/>
    <w:rsid w:val="00D57384"/>
    <w:rsid w:val="00D574E7"/>
    <w:rsid w:val="00D874B8"/>
    <w:rsid w:val="00DA055B"/>
    <w:rsid w:val="00DA2182"/>
    <w:rsid w:val="00DA53E6"/>
    <w:rsid w:val="00DB3B6D"/>
    <w:rsid w:val="00DC4F36"/>
    <w:rsid w:val="00DD31F1"/>
    <w:rsid w:val="00DE7B78"/>
    <w:rsid w:val="00DF3493"/>
    <w:rsid w:val="00E07461"/>
    <w:rsid w:val="00E40608"/>
    <w:rsid w:val="00E60777"/>
    <w:rsid w:val="00E80B63"/>
    <w:rsid w:val="00E83DE6"/>
    <w:rsid w:val="00E874D7"/>
    <w:rsid w:val="00E970D1"/>
    <w:rsid w:val="00EC0442"/>
    <w:rsid w:val="00ED1D12"/>
    <w:rsid w:val="00EE12BF"/>
    <w:rsid w:val="00F022DA"/>
    <w:rsid w:val="00F058A0"/>
    <w:rsid w:val="00F115CE"/>
    <w:rsid w:val="00F31F19"/>
    <w:rsid w:val="00F42F12"/>
    <w:rsid w:val="00F4621B"/>
    <w:rsid w:val="00F5251A"/>
    <w:rsid w:val="00F73A3E"/>
    <w:rsid w:val="00F772E4"/>
    <w:rsid w:val="00F86213"/>
    <w:rsid w:val="00FA3A66"/>
    <w:rsid w:val="00FB2A34"/>
    <w:rsid w:val="00FD70B0"/>
    <w:rsid w:val="00FE19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0B90CF4F-D58C-4F57-BD35-3CFD574B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99"/>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character" w:customStyle="1" w:styleId="Mentionnonrsolue1">
    <w:name w:val="Mention non résolue1"/>
    <w:basedOn w:val="Policepardfaut"/>
    <w:uiPriority w:val="99"/>
    <w:semiHidden/>
    <w:unhideWhenUsed/>
    <w:rsid w:val="00AA1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172451185">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875896349">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ernatives-economique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ternatives-economiques.f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A9910-924F-4E6B-BA87-1806C2775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5962</Words>
  <Characters>32791</Characters>
  <Application>Microsoft Office Word</Application>
  <DocSecurity>0</DocSecurity>
  <Lines>273</Lines>
  <Paragraphs>77</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38676</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BORIES ANNE-CECILE</cp:lastModifiedBy>
  <cp:revision>3</cp:revision>
  <cp:lastPrinted>2008-04-10T09:20:00Z</cp:lastPrinted>
  <dcterms:created xsi:type="dcterms:W3CDTF">2023-12-12T14:51:00Z</dcterms:created>
  <dcterms:modified xsi:type="dcterms:W3CDTF">2024-02-07T08:40:00Z</dcterms:modified>
</cp:coreProperties>
</file>